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513F1" w14:textId="77777777" w:rsidR="005856F5" w:rsidRDefault="005856F5" w:rsidP="00230FEB">
      <w:pPr>
        <w:spacing w:after="0"/>
        <w:ind w:left="720" w:firstLine="450"/>
        <w:rPr>
          <w:rFonts w:ascii="Times New Roman" w:hAnsi="Times New Roman" w:cs="Times New Roman"/>
          <w:b/>
          <w:sz w:val="24"/>
        </w:rPr>
      </w:pPr>
    </w:p>
    <w:p w14:paraId="46126DD9" w14:textId="77777777" w:rsidR="005856F5" w:rsidRDefault="005856F5" w:rsidP="00230FEB">
      <w:pPr>
        <w:spacing w:after="0"/>
        <w:ind w:left="720" w:firstLine="450"/>
        <w:rPr>
          <w:rFonts w:ascii="Times New Roman" w:hAnsi="Times New Roman" w:cs="Times New Roman"/>
          <w:b/>
          <w:sz w:val="24"/>
        </w:rPr>
      </w:pPr>
    </w:p>
    <w:p w14:paraId="2A3E1F5F" w14:textId="77777777" w:rsidR="005856F5" w:rsidRDefault="005856F5" w:rsidP="00230FEB">
      <w:pPr>
        <w:spacing w:after="0"/>
        <w:ind w:left="720" w:firstLine="450"/>
        <w:rPr>
          <w:rFonts w:ascii="Times New Roman" w:hAnsi="Times New Roman" w:cs="Times New Roman"/>
          <w:b/>
          <w:sz w:val="24"/>
        </w:rPr>
      </w:pPr>
    </w:p>
    <w:p w14:paraId="42A1B041" w14:textId="08CED14F" w:rsidR="00FA00B4" w:rsidRPr="00C74B4A" w:rsidRDefault="000920B2" w:rsidP="00230FEB">
      <w:pPr>
        <w:spacing w:after="0"/>
        <w:ind w:left="720" w:firstLine="450"/>
        <w:rPr>
          <w:rFonts w:ascii="Times New Roman" w:hAnsi="Times New Roman" w:cs="Times New Roman"/>
          <w:sz w:val="24"/>
        </w:rPr>
      </w:pPr>
      <w:r w:rsidRPr="00C74B4A">
        <w:rPr>
          <w:rFonts w:ascii="Times New Roman" w:hAnsi="Times New Roman" w:cs="Times New Roman"/>
          <w:b/>
          <w:sz w:val="24"/>
        </w:rPr>
        <w:t xml:space="preserve">WHEREAS, </w:t>
      </w:r>
      <w:r w:rsidR="0003225E">
        <w:rPr>
          <w:rFonts w:ascii="Times New Roman" w:hAnsi="Times New Roman" w:cs="Times New Roman"/>
          <w:sz w:val="24"/>
        </w:rPr>
        <w:t>safe</w:t>
      </w:r>
      <w:r w:rsidR="000178BA" w:rsidRPr="00C74B4A">
        <w:rPr>
          <w:rFonts w:ascii="Times New Roman" w:hAnsi="Times New Roman" w:cs="Times New Roman"/>
          <w:sz w:val="24"/>
        </w:rPr>
        <w:t xml:space="preserve"> accommodation</w:t>
      </w:r>
      <w:r w:rsidR="0003225E">
        <w:rPr>
          <w:rFonts w:ascii="Times New Roman" w:hAnsi="Times New Roman" w:cs="Times New Roman"/>
          <w:sz w:val="24"/>
        </w:rPr>
        <w:t>s</w:t>
      </w:r>
      <w:r w:rsidR="000178BA" w:rsidRPr="00C74B4A">
        <w:rPr>
          <w:rFonts w:ascii="Times New Roman" w:hAnsi="Times New Roman" w:cs="Times New Roman"/>
          <w:sz w:val="24"/>
        </w:rPr>
        <w:t xml:space="preserve"> for all </w:t>
      </w:r>
      <w:r w:rsidR="00912570">
        <w:rPr>
          <w:rFonts w:ascii="Times New Roman" w:hAnsi="Times New Roman" w:cs="Times New Roman"/>
          <w:sz w:val="24"/>
        </w:rPr>
        <w:t>users</w:t>
      </w:r>
      <w:r w:rsidR="000178BA" w:rsidRPr="00C74B4A">
        <w:rPr>
          <w:rFonts w:ascii="Times New Roman" w:hAnsi="Times New Roman" w:cs="Times New Roman"/>
          <w:sz w:val="24"/>
        </w:rPr>
        <w:t xml:space="preserve"> and </w:t>
      </w:r>
      <w:r w:rsidR="00C74B4A">
        <w:rPr>
          <w:rFonts w:ascii="Times New Roman" w:hAnsi="Times New Roman" w:cs="Times New Roman"/>
          <w:sz w:val="24"/>
        </w:rPr>
        <w:t>a connected network</w:t>
      </w:r>
      <w:r w:rsidR="000178BA" w:rsidRPr="00C74B4A">
        <w:rPr>
          <w:rFonts w:ascii="Times New Roman" w:hAnsi="Times New Roman" w:cs="Times New Roman"/>
          <w:sz w:val="24"/>
        </w:rPr>
        <w:t xml:space="preserve"> are important needs of any transportation system; and</w:t>
      </w:r>
    </w:p>
    <w:p w14:paraId="56AAA41F" w14:textId="77777777" w:rsidR="00C74B4A" w:rsidRPr="00C74B4A" w:rsidRDefault="00C74B4A" w:rsidP="00230FEB">
      <w:pPr>
        <w:spacing w:after="0"/>
        <w:ind w:left="720" w:firstLine="450"/>
        <w:rPr>
          <w:rFonts w:ascii="Times New Roman" w:hAnsi="Times New Roman" w:cs="Times New Roman"/>
          <w:sz w:val="24"/>
        </w:rPr>
      </w:pPr>
    </w:p>
    <w:p w14:paraId="140F7104" w14:textId="293F6233" w:rsidR="000178BA" w:rsidRPr="00C74B4A" w:rsidRDefault="000178BA" w:rsidP="000178BA">
      <w:pPr>
        <w:pStyle w:val="ListParagraph"/>
        <w:ind w:firstLine="450"/>
        <w:rPr>
          <w:rFonts w:ascii="Times New Roman" w:hAnsi="Times New Roman" w:cs="Times New Roman"/>
          <w:sz w:val="24"/>
        </w:rPr>
      </w:pPr>
      <w:r w:rsidRPr="00C74B4A">
        <w:rPr>
          <w:rFonts w:ascii="Times New Roman" w:hAnsi="Times New Roman" w:cs="Times New Roman"/>
          <w:b/>
          <w:sz w:val="24"/>
        </w:rPr>
        <w:t xml:space="preserve">WHEREAS, </w:t>
      </w:r>
      <w:r w:rsidRPr="00C74B4A">
        <w:rPr>
          <w:rFonts w:ascii="Times New Roman" w:hAnsi="Times New Roman" w:cs="Times New Roman"/>
          <w:sz w:val="24"/>
        </w:rPr>
        <w:t>Complete Streets are defined as improvements that provide safe, connected transportation networks for pedestrians, cyclists, transit users, freight, emergency services, and motor vehicles including but not limited to bicycle facilities, streetscaping, pedestrian treatments, refuge islands,</w:t>
      </w:r>
      <w:r w:rsidR="0003225E">
        <w:rPr>
          <w:rFonts w:ascii="Times New Roman" w:hAnsi="Times New Roman" w:cs="Times New Roman"/>
          <w:sz w:val="24"/>
        </w:rPr>
        <w:t xml:space="preserve"> access control</w:t>
      </w:r>
      <w:r w:rsidRPr="00C74B4A">
        <w:rPr>
          <w:rFonts w:ascii="Times New Roman" w:hAnsi="Times New Roman" w:cs="Times New Roman"/>
          <w:sz w:val="24"/>
        </w:rPr>
        <w:t xml:space="preserve"> and lower speeds on local roads; and</w:t>
      </w:r>
    </w:p>
    <w:p w14:paraId="73590602" w14:textId="77777777" w:rsidR="00C74B4A" w:rsidRPr="00C74B4A" w:rsidRDefault="00C74B4A" w:rsidP="000178BA">
      <w:pPr>
        <w:pStyle w:val="ListParagraph"/>
        <w:ind w:firstLine="450"/>
        <w:rPr>
          <w:rFonts w:ascii="Times New Roman" w:hAnsi="Times New Roman" w:cs="Times New Roman"/>
          <w:sz w:val="24"/>
        </w:rPr>
      </w:pPr>
    </w:p>
    <w:p w14:paraId="679B9368" w14:textId="11016FE3" w:rsidR="000178BA" w:rsidRPr="00C74B4A" w:rsidRDefault="000178BA" w:rsidP="000178BA">
      <w:pPr>
        <w:pStyle w:val="ListParagraph"/>
        <w:ind w:firstLine="450"/>
        <w:rPr>
          <w:rFonts w:ascii="Times New Roman" w:hAnsi="Times New Roman" w:cs="Times New Roman"/>
          <w:sz w:val="24"/>
        </w:rPr>
      </w:pPr>
      <w:r w:rsidRPr="00C74B4A">
        <w:rPr>
          <w:rFonts w:ascii="Times New Roman" w:hAnsi="Times New Roman" w:cs="Times New Roman"/>
          <w:b/>
          <w:sz w:val="24"/>
        </w:rPr>
        <w:t xml:space="preserve">WHEREAS, </w:t>
      </w:r>
      <w:r w:rsidR="00230FEB" w:rsidRPr="00C74B4A">
        <w:rPr>
          <w:rFonts w:ascii="Times New Roman" w:hAnsi="Times New Roman" w:cs="Times New Roman"/>
          <w:sz w:val="24"/>
        </w:rPr>
        <w:t xml:space="preserve">[MUNICIPALITY] recognizes the need to accommodate all modes </w:t>
      </w:r>
      <w:r w:rsidR="0003225E">
        <w:rPr>
          <w:rFonts w:ascii="Times New Roman" w:hAnsi="Times New Roman" w:cs="Times New Roman"/>
          <w:sz w:val="24"/>
        </w:rPr>
        <w:t>of transportation because of the associated improvements to safety, the environment</w:t>
      </w:r>
      <w:r w:rsidR="00230FEB" w:rsidRPr="00C74B4A">
        <w:rPr>
          <w:rFonts w:ascii="Times New Roman" w:hAnsi="Times New Roman" w:cs="Times New Roman"/>
          <w:sz w:val="24"/>
        </w:rPr>
        <w:t>, quality of life, health, and economic development; and</w:t>
      </w:r>
    </w:p>
    <w:p w14:paraId="2DA66284" w14:textId="77777777" w:rsidR="00C74B4A" w:rsidRPr="00C74B4A" w:rsidRDefault="00C74B4A" w:rsidP="000178BA">
      <w:pPr>
        <w:pStyle w:val="ListParagraph"/>
        <w:ind w:firstLine="450"/>
        <w:rPr>
          <w:rFonts w:ascii="Times New Roman" w:hAnsi="Times New Roman" w:cs="Times New Roman"/>
          <w:sz w:val="24"/>
        </w:rPr>
      </w:pPr>
    </w:p>
    <w:p w14:paraId="6FD63654" w14:textId="7E82B651" w:rsidR="00230FEB" w:rsidRPr="00C74B4A" w:rsidRDefault="00230FEB" w:rsidP="000178BA">
      <w:pPr>
        <w:pStyle w:val="ListParagraph"/>
        <w:ind w:firstLine="450"/>
        <w:rPr>
          <w:rFonts w:ascii="Times New Roman" w:hAnsi="Times New Roman" w:cs="Times New Roman"/>
          <w:sz w:val="24"/>
        </w:rPr>
      </w:pPr>
      <w:r w:rsidRPr="00C74B4A">
        <w:rPr>
          <w:rFonts w:ascii="Times New Roman" w:hAnsi="Times New Roman" w:cs="Times New Roman"/>
          <w:b/>
          <w:sz w:val="24"/>
        </w:rPr>
        <w:t>WHEREAS,</w:t>
      </w:r>
      <w:r w:rsidRPr="00C74B4A">
        <w:rPr>
          <w:rFonts w:ascii="Times New Roman" w:hAnsi="Times New Roman" w:cs="Times New Roman"/>
          <w:sz w:val="24"/>
        </w:rPr>
        <w:t xml:space="preserve"> many jurisdictions within </w:t>
      </w:r>
      <w:r w:rsidR="0003225E">
        <w:rPr>
          <w:rFonts w:ascii="Times New Roman" w:hAnsi="Times New Roman" w:cs="Times New Roman"/>
          <w:sz w:val="24"/>
        </w:rPr>
        <w:t>McHenry</w:t>
      </w:r>
      <w:r w:rsidRPr="00C74B4A">
        <w:rPr>
          <w:rFonts w:ascii="Times New Roman" w:hAnsi="Times New Roman" w:cs="Times New Roman"/>
          <w:sz w:val="24"/>
        </w:rPr>
        <w:t xml:space="preserve"> County and </w:t>
      </w:r>
      <w:r w:rsidR="0003225E">
        <w:rPr>
          <w:rFonts w:ascii="Times New Roman" w:hAnsi="Times New Roman" w:cs="Times New Roman"/>
          <w:sz w:val="24"/>
        </w:rPr>
        <w:t xml:space="preserve">the Chicago </w:t>
      </w:r>
      <w:r w:rsidRPr="00C74B4A">
        <w:rPr>
          <w:rFonts w:ascii="Times New Roman" w:hAnsi="Times New Roman" w:cs="Times New Roman"/>
          <w:sz w:val="24"/>
        </w:rPr>
        <w:t>region have</w:t>
      </w:r>
      <w:r w:rsidR="0003225E">
        <w:rPr>
          <w:rFonts w:ascii="Times New Roman" w:hAnsi="Times New Roman" w:cs="Times New Roman"/>
          <w:sz w:val="24"/>
        </w:rPr>
        <w:t xml:space="preserve"> already</w:t>
      </w:r>
      <w:r w:rsidRPr="00C74B4A">
        <w:rPr>
          <w:rFonts w:ascii="Times New Roman" w:hAnsi="Times New Roman" w:cs="Times New Roman"/>
          <w:sz w:val="24"/>
        </w:rPr>
        <w:t xml:space="preserve"> adopted Complete Streets policies; and</w:t>
      </w:r>
    </w:p>
    <w:p w14:paraId="1778E87C" w14:textId="77777777" w:rsidR="00C74B4A" w:rsidRPr="00C74B4A" w:rsidRDefault="00C74B4A" w:rsidP="000178BA">
      <w:pPr>
        <w:pStyle w:val="ListParagraph"/>
        <w:ind w:firstLine="450"/>
        <w:rPr>
          <w:rFonts w:ascii="Times New Roman" w:hAnsi="Times New Roman" w:cs="Times New Roman"/>
          <w:sz w:val="24"/>
        </w:rPr>
      </w:pPr>
    </w:p>
    <w:p w14:paraId="7627BC0D" w14:textId="7001A51D" w:rsidR="00230FEB" w:rsidRDefault="00230FEB" w:rsidP="0003225E">
      <w:pPr>
        <w:pStyle w:val="ListParagraph"/>
        <w:ind w:firstLine="450"/>
        <w:rPr>
          <w:rFonts w:ascii="Times New Roman" w:hAnsi="Times New Roman" w:cs="Times New Roman"/>
          <w:sz w:val="24"/>
        </w:rPr>
      </w:pPr>
      <w:r w:rsidRPr="00C74B4A">
        <w:rPr>
          <w:rFonts w:ascii="Times New Roman" w:hAnsi="Times New Roman" w:cs="Times New Roman"/>
          <w:b/>
          <w:sz w:val="24"/>
        </w:rPr>
        <w:t xml:space="preserve">WHEREAS, </w:t>
      </w:r>
      <w:r w:rsidR="0003225E" w:rsidRPr="0003225E">
        <w:rPr>
          <w:rFonts w:ascii="Times New Roman" w:hAnsi="Times New Roman" w:cs="Times New Roman"/>
          <w:sz w:val="24"/>
        </w:rPr>
        <w:t xml:space="preserve">by adopting </w:t>
      </w:r>
      <w:r w:rsidR="0003225E">
        <w:rPr>
          <w:rFonts w:ascii="Times New Roman" w:hAnsi="Times New Roman" w:cs="Times New Roman"/>
          <w:sz w:val="24"/>
        </w:rPr>
        <w:t xml:space="preserve">a Complete Streets policy the </w:t>
      </w:r>
      <w:r w:rsidRPr="00C74B4A">
        <w:rPr>
          <w:rFonts w:ascii="Times New Roman" w:hAnsi="Times New Roman" w:cs="Times New Roman"/>
          <w:sz w:val="24"/>
        </w:rPr>
        <w:t xml:space="preserve">[MUNICIPALITY] </w:t>
      </w:r>
      <w:r w:rsidR="0003225E">
        <w:rPr>
          <w:rFonts w:ascii="Times New Roman" w:hAnsi="Times New Roman" w:cs="Times New Roman"/>
          <w:sz w:val="24"/>
        </w:rPr>
        <w:t>is helping to implement the region’s ON TO 2050 Plan and will therefore be entitled to bonus points during the upcoming 2020 STP-L Call for Projects.</w:t>
      </w:r>
    </w:p>
    <w:p w14:paraId="0A284073" w14:textId="77777777" w:rsidR="0003225E" w:rsidRPr="0003225E" w:rsidRDefault="0003225E" w:rsidP="0003225E">
      <w:pPr>
        <w:pStyle w:val="ListParagraph"/>
        <w:ind w:firstLine="450"/>
        <w:rPr>
          <w:rFonts w:ascii="Times New Roman" w:hAnsi="Times New Roman" w:cs="Times New Roman"/>
          <w:sz w:val="24"/>
        </w:rPr>
      </w:pPr>
    </w:p>
    <w:p w14:paraId="04DC8F31" w14:textId="443BAA5E" w:rsidR="00230FEB" w:rsidRPr="00C74B4A" w:rsidRDefault="00230FEB" w:rsidP="00230FEB">
      <w:pPr>
        <w:pStyle w:val="ListParagraph"/>
        <w:ind w:firstLine="450"/>
        <w:rPr>
          <w:rFonts w:ascii="Times New Roman" w:hAnsi="Times New Roman" w:cs="Times New Roman"/>
          <w:sz w:val="24"/>
        </w:rPr>
      </w:pPr>
      <w:r w:rsidRPr="00C74B4A">
        <w:rPr>
          <w:rFonts w:ascii="Times New Roman" w:hAnsi="Times New Roman" w:cs="Times New Roman"/>
          <w:b/>
          <w:sz w:val="24"/>
        </w:rPr>
        <w:t xml:space="preserve">NOW, THEREFORE, BE IT RESOLVED </w:t>
      </w:r>
      <w:r w:rsidRPr="00C74B4A">
        <w:rPr>
          <w:rFonts w:ascii="Times New Roman" w:hAnsi="Times New Roman" w:cs="Times New Roman"/>
          <w:sz w:val="24"/>
        </w:rPr>
        <w:t xml:space="preserve">that the [MUNICIPALITY], by this resolution, </w:t>
      </w:r>
      <w:r w:rsidR="00C74B4A" w:rsidRPr="00C74B4A">
        <w:rPr>
          <w:rFonts w:ascii="Times New Roman" w:hAnsi="Times New Roman" w:cs="Times New Roman"/>
          <w:sz w:val="24"/>
        </w:rPr>
        <w:t>adopts</w:t>
      </w:r>
      <w:r w:rsidRPr="00C74B4A">
        <w:rPr>
          <w:rFonts w:ascii="Times New Roman" w:hAnsi="Times New Roman" w:cs="Times New Roman"/>
          <w:sz w:val="24"/>
        </w:rPr>
        <w:t xml:space="preserve"> the Complete Streets Policy attached a</w:t>
      </w:r>
      <w:r w:rsidR="00FB5363">
        <w:rPr>
          <w:rFonts w:ascii="Times New Roman" w:hAnsi="Times New Roman" w:cs="Times New Roman"/>
          <w:sz w:val="24"/>
        </w:rPr>
        <w:t>s</w:t>
      </w:r>
      <w:r w:rsidRPr="00C74B4A">
        <w:rPr>
          <w:rFonts w:ascii="Times New Roman" w:hAnsi="Times New Roman" w:cs="Times New Roman"/>
          <w:sz w:val="24"/>
        </w:rPr>
        <w:t xml:space="preserve"> Exhibit A.</w:t>
      </w:r>
    </w:p>
    <w:p w14:paraId="36E0C73F" w14:textId="68489187" w:rsidR="00230FEB" w:rsidRPr="00C74B4A" w:rsidRDefault="00230FEB" w:rsidP="00230FEB">
      <w:pPr>
        <w:pStyle w:val="ListParagraph"/>
        <w:ind w:firstLine="450"/>
        <w:rPr>
          <w:rFonts w:ascii="Times New Roman" w:hAnsi="Times New Roman" w:cs="Times New Roman"/>
          <w:sz w:val="24"/>
        </w:rPr>
      </w:pPr>
    </w:p>
    <w:p w14:paraId="4303D97C" w14:textId="67CB104D" w:rsidR="00230FEB" w:rsidRPr="00C74B4A" w:rsidRDefault="00230FEB" w:rsidP="00230FEB">
      <w:pPr>
        <w:pStyle w:val="ListParagraph"/>
        <w:ind w:firstLine="450"/>
        <w:rPr>
          <w:rFonts w:ascii="Times New Roman" w:hAnsi="Times New Roman" w:cs="Times New Roman"/>
          <w:b/>
          <w:sz w:val="24"/>
        </w:rPr>
      </w:pPr>
      <w:r w:rsidRPr="00C74B4A">
        <w:rPr>
          <w:rFonts w:ascii="Times New Roman" w:hAnsi="Times New Roman" w:cs="Times New Roman"/>
          <w:b/>
          <w:sz w:val="24"/>
        </w:rPr>
        <w:t>DATED</w:t>
      </w:r>
    </w:p>
    <w:p w14:paraId="4A4D3995" w14:textId="2F9EFAA4" w:rsidR="00FA00B4" w:rsidRDefault="00FA00B4">
      <w:pPr>
        <w:rPr>
          <w:b/>
        </w:rPr>
      </w:pPr>
      <w:r>
        <w:rPr>
          <w:b/>
        </w:rPr>
        <w:br w:type="page"/>
      </w:r>
    </w:p>
    <w:p w14:paraId="53FAE4D8" w14:textId="7F671090" w:rsidR="00B852E0" w:rsidRPr="00B852E0" w:rsidRDefault="00B852E0" w:rsidP="00B852E0">
      <w:pPr>
        <w:jc w:val="center"/>
        <w:rPr>
          <w:b/>
          <w:sz w:val="24"/>
        </w:rPr>
      </w:pPr>
      <w:r w:rsidRPr="00B852E0">
        <w:rPr>
          <w:b/>
          <w:sz w:val="24"/>
        </w:rPr>
        <w:t xml:space="preserve">(City/Village) </w:t>
      </w:r>
    </w:p>
    <w:p w14:paraId="0102202D" w14:textId="2808D9DC" w:rsidR="00B852E0" w:rsidRPr="00B852E0" w:rsidRDefault="00B852E0" w:rsidP="00B852E0">
      <w:pPr>
        <w:jc w:val="center"/>
        <w:rPr>
          <w:b/>
          <w:sz w:val="24"/>
        </w:rPr>
      </w:pPr>
      <w:r w:rsidRPr="00B852E0">
        <w:rPr>
          <w:b/>
          <w:sz w:val="24"/>
        </w:rPr>
        <w:t>Complete Streets</w:t>
      </w:r>
      <w:r w:rsidR="00C611EA">
        <w:rPr>
          <w:b/>
          <w:sz w:val="24"/>
        </w:rPr>
        <w:t xml:space="preserve"> Policy</w:t>
      </w:r>
    </w:p>
    <w:p w14:paraId="24AC4D00" w14:textId="1CAD9C43" w:rsidR="00B852E0" w:rsidRPr="00B852E0" w:rsidRDefault="00B852E0" w:rsidP="00B852E0">
      <w:pPr>
        <w:jc w:val="center"/>
        <w:rPr>
          <w:b/>
          <w:sz w:val="24"/>
        </w:rPr>
      </w:pPr>
      <w:r w:rsidRPr="00B852E0">
        <w:rPr>
          <w:b/>
          <w:sz w:val="24"/>
        </w:rPr>
        <w:t>(Date)</w:t>
      </w:r>
    </w:p>
    <w:p w14:paraId="4B506518" w14:textId="77777777" w:rsidR="00B852E0" w:rsidRPr="00B852E0" w:rsidRDefault="00B852E0" w:rsidP="00B852E0">
      <w:pPr>
        <w:jc w:val="center"/>
        <w:rPr>
          <w:b/>
          <w:sz w:val="24"/>
        </w:rPr>
      </w:pPr>
    </w:p>
    <w:p w14:paraId="601473E4" w14:textId="4FF377F1" w:rsidR="0028395D" w:rsidRPr="0028395D" w:rsidRDefault="0028395D" w:rsidP="0028395D">
      <w:pPr>
        <w:pStyle w:val="ListParagraph"/>
        <w:numPr>
          <w:ilvl w:val="0"/>
          <w:numId w:val="3"/>
        </w:numPr>
        <w:ind w:left="720"/>
        <w:rPr>
          <w:b/>
        </w:rPr>
      </w:pPr>
      <w:r w:rsidRPr="0028395D">
        <w:rPr>
          <w:b/>
        </w:rPr>
        <w:lastRenderedPageBreak/>
        <w:t>VIS</w:t>
      </w:r>
      <w:r w:rsidR="00E96AC6">
        <w:rPr>
          <w:b/>
        </w:rPr>
        <w:t>I</w:t>
      </w:r>
      <w:r w:rsidRPr="0028395D">
        <w:rPr>
          <w:b/>
        </w:rPr>
        <w:t>ON</w:t>
      </w:r>
    </w:p>
    <w:p w14:paraId="457ACB2C" w14:textId="2A9399F3" w:rsidR="005F788F" w:rsidRPr="0072148D" w:rsidRDefault="00B22641" w:rsidP="00006270">
      <w:pPr>
        <w:rPr>
          <w:color w:val="000000" w:themeColor="text1"/>
        </w:rPr>
      </w:pPr>
      <w:r>
        <w:rPr>
          <w:noProof/>
        </w:rPr>
        <mc:AlternateContent>
          <mc:Choice Requires="wps">
            <w:drawing>
              <wp:anchor distT="0" distB="0" distL="114300" distR="114300" simplePos="0" relativeHeight="251660288" behindDoc="0" locked="0" layoutInCell="1" allowOverlap="1" wp14:anchorId="78AC8279" wp14:editId="4E2C906E">
                <wp:simplePos x="0" y="0"/>
                <wp:positionH relativeFrom="column">
                  <wp:posOffset>2680970</wp:posOffset>
                </wp:positionH>
                <wp:positionV relativeFrom="paragraph">
                  <wp:posOffset>2400300</wp:posOffset>
                </wp:positionV>
                <wp:extent cx="343344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33445" cy="635"/>
                        </a:xfrm>
                        <a:prstGeom prst="rect">
                          <a:avLst/>
                        </a:prstGeom>
                        <a:solidFill>
                          <a:prstClr val="white"/>
                        </a:solidFill>
                        <a:ln>
                          <a:noFill/>
                        </a:ln>
                      </wps:spPr>
                      <wps:txbx>
                        <w:txbxContent>
                          <w:p w14:paraId="4D6990E5" w14:textId="5322CFF1" w:rsidR="00E064CF" w:rsidRPr="00636ECF" w:rsidRDefault="00E064CF" w:rsidP="00E064CF">
                            <w:pPr>
                              <w:pStyle w:val="Caption"/>
                              <w:rPr>
                                <w:noProof/>
                              </w:rPr>
                            </w:pPr>
                            <w:r>
                              <w:t>Cross-section of a Complete Street. The street accommodates bus riders, cyclists, pedestrians, and motor vehicles.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AC8279" id="_x0000_t202" coordsize="21600,21600" o:spt="202" path="m,l,21600r21600,l21600,xe">
                <v:stroke joinstyle="miter"/>
                <v:path gradientshapeok="t" o:connecttype="rect"/>
              </v:shapetype>
              <v:shape id="Text Box 2" o:spid="_x0000_s1026" type="#_x0000_t202" style="position:absolute;margin-left:211.1pt;margin-top:189pt;width:270.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" stroked="f">
                <v:textbox style="mso-fit-shape-to-text:t" inset="0,0,0,0">
                  <w:txbxContent>
                    <w:p w14:paraId="4D6990E5" w14:textId="5322CFF1" w:rsidR="00E064CF" w:rsidRPr="00636ECF" w:rsidRDefault="00E064CF" w:rsidP="00E064CF">
                      <w:pPr>
                        <w:pStyle w:val="Caption"/>
                        <w:rPr>
                          <w:noProof/>
                        </w:rPr>
                      </w:pPr>
                      <w:bookmarkStart w:id="4" w:name="_GoBack"/>
                      <w:r>
                        <w:t>Cross-section of a Complete Street. The street accommodates bus riders, cyclists, pedestrians, and motor vehicles.</w:t>
                      </w:r>
                      <w:bookmarkEnd w:id="4"/>
                    </w:p>
                  </w:txbxContent>
                </v:textbox>
                <w10:wrap type="square"/>
              </v:shape>
            </w:pict>
          </mc:Fallback>
        </mc:AlternateContent>
      </w:r>
      <w:r>
        <w:rPr>
          <w:noProof/>
        </w:rPr>
        <w:drawing>
          <wp:anchor distT="0" distB="0" distL="114300" distR="114300" simplePos="0" relativeHeight="251658240" behindDoc="0" locked="0" layoutInCell="1" allowOverlap="1" wp14:anchorId="5F1CB4C1" wp14:editId="58B9687C">
            <wp:simplePos x="0" y="0"/>
            <wp:positionH relativeFrom="column">
              <wp:posOffset>2652395</wp:posOffset>
            </wp:positionH>
            <wp:positionV relativeFrom="paragraph">
              <wp:posOffset>1076325</wp:posOffset>
            </wp:positionV>
            <wp:extent cx="3433445" cy="1343025"/>
            <wp:effectExtent l="0" t="0" r="0" b="9525"/>
            <wp:wrapSquare wrapText="bothSides"/>
            <wp:docPr id="1" name="Picture 1" descr="Complete stree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street examp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344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1D0" w:rsidRPr="0072148D">
        <w:rPr>
          <w:color w:val="000000" w:themeColor="text1"/>
        </w:rPr>
        <w:t xml:space="preserve">Complete Streets provides significant health, safety, environmental, economic, and social benefits. </w:t>
      </w:r>
      <w:r w:rsidR="00E435E1" w:rsidRPr="0072148D">
        <w:rPr>
          <w:color w:val="000000" w:themeColor="text1"/>
        </w:rPr>
        <w:t>By accommodating all users</w:t>
      </w:r>
      <w:r w:rsidR="00440017">
        <w:rPr>
          <w:color w:val="000000" w:themeColor="text1"/>
        </w:rPr>
        <w:t xml:space="preserve"> of our transportation system</w:t>
      </w:r>
      <w:r w:rsidR="00E435E1" w:rsidRPr="0072148D">
        <w:rPr>
          <w:color w:val="000000" w:themeColor="text1"/>
        </w:rPr>
        <w:t>, in</w:t>
      </w:r>
      <w:bookmarkStart w:id="0" w:name="_GoBack"/>
      <w:bookmarkEnd w:id="0"/>
      <w:r w:rsidR="00E435E1" w:rsidRPr="0072148D">
        <w:rPr>
          <w:color w:val="000000" w:themeColor="text1"/>
        </w:rPr>
        <w:t xml:space="preserve">cluding pedestrians, cyclists, transit users, freight trucks, and single-occupancy vehicles, the </w:t>
      </w:r>
      <w:sdt>
        <w:sdtPr>
          <w:rPr>
            <w:color w:val="000000" w:themeColor="text1"/>
          </w:rPr>
          <w:id w:val="-212742578"/>
          <w:placeholder>
            <w:docPart w:val="6CA8A36AF6174BB2B1C2D17254623627"/>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440017" w:rsidRPr="000E1F7C">
            <w:rPr>
              <w:rStyle w:val="PlaceholderText"/>
            </w:rPr>
            <w:t>Choose an item.</w:t>
          </w:r>
        </w:sdtContent>
      </w:sdt>
      <w:r w:rsidR="006D11A3">
        <w:rPr>
          <w:color w:val="000000" w:themeColor="text1"/>
        </w:rPr>
        <w:t xml:space="preserve"> </w:t>
      </w:r>
      <w:r w:rsidR="00E435E1" w:rsidRPr="0072148D">
        <w:rPr>
          <w:color w:val="000000" w:themeColor="text1"/>
        </w:rPr>
        <w:t xml:space="preserve">can capitalize on the numerous other benefits of Complete Streets. The  </w:t>
      </w:r>
      <w:sdt>
        <w:sdtPr>
          <w:rPr>
            <w:color w:val="000000" w:themeColor="text1"/>
          </w:rPr>
          <w:id w:val="-1862726129"/>
          <w:placeholder>
            <w:docPart w:val="7B14075EA2894332915B32534D6580E1"/>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E435E1" w:rsidRPr="0072148D">
        <w:rPr>
          <w:color w:val="000000" w:themeColor="text1"/>
        </w:rPr>
        <w:t xml:space="preserve"> supports the creation of amenities that enhance the quality of life of residents and </w:t>
      </w:r>
      <w:r w:rsidR="00AD1FF9" w:rsidRPr="0072148D">
        <w:rPr>
          <w:color w:val="000000" w:themeColor="text1"/>
        </w:rPr>
        <w:t>improve</w:t>
      </w:r>
      <w:r w:rsidR="00E435E1" w:rsidRPr="0072148D">
        <w:rPr>
          <w:color w:val="000000" w:themeColor="text1"/>
        </w:rPr>
        <w:t xml:space="preserve"> the physical and social </w:t>
      </w:r>
      <w:r w:rsidR="00AD1FF9" w:rsidRPr="0072148D">
        <w:rPr>
          <w:color w:val="000000" w:themeColor="text1"/>
        </w:rPr>
        <w:t>environment</w:t>
      </w:r>
      <w:r w:rsidR="00E435E1" w:rsidRPr="0072148D">
        <w:rPr>
          <w:color w:val="000000" w:themeColor="text1"/>
        </w:rPr>
        <w:t xml:space="preserve"> in ways that attract businesses and workers. The purpose of this policy is to, first and foremost, ensure that all users of the </w:t>
      </w:r>
      <w:r w:rsidR="00440017">
        <w:rPr>
          <w:color w:val="000000" w:themeColor="text1"/>
        </w:rPr>
        <w:t xml:space="preserve">transportation </w:t>
      </w:r>
      <w:r w:rsidR="00E435E1" w:rsidRPr="0072148D">
        <w:rPr>
          <w:color w:val="000000" w:themeColor="text1"/>
        </w:rPr>
        <w:t xml:space="preserve">system are accommodated. </w:t>
      </w:r>
      <w:r w:rsidR="00AD1FF9" w:rsidRPr="0072148D">
        <w:rPr>
          <w:color w:val="000000" w:themeColor="text1"/>
        </w:rPr>
        <w:t xml:space="preserve">This policy directs the </w:t>
      </w:r>
      <w:sdt>
        <w:sdtPr>
          <w:rPr>
            <w:color w:val="000000" w:themeColor="text1"/>
          </w:rPr>
          <w:id w:val="-289284444"/>
          <w:placeholder>
            <w:docPart w:val="2DAB58F9965642218965F2EF87F509E4"/>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6D11A3">
        <w:rPr>
          <w:color w:val="000000" w:themeColor="text1"/>
        </w:rPr>
        <w:t xml:space="preserve"> </w:t>
      </w:r>
      <w:r w:rsidR="00AD1FF9" w:rsidRPr="0072148D">
        <w:rPr>
          <w:color w:val="000000" w:themeColor="text1"/>
        </w:rPr>
        <w:t xml:space="preserve">to develop and maintain a safe and equitable </w:t>
      </w:r>
      <w:r w:rsidR="00440017">
        <w:rPr>
          <w:color w:val="000000" w:themeColor="text1"/>
        </w:rPr>
        <w:t xml:space="preserve">transportation </w:t>
      </w:r>
      <w:r w:rsidR="00AD1FF9" w:rsidRPr="0072148D">
        <w:rPr>
          <w:color w:val="000000" w:themeColor="text1"/>
        </w:rPr>
        <w:t xml:space="preserve">system that anyone can access, utilize, and enjoy. This policy shall be observed when planning, designing, constructing, and operating </w:t>
      </w:r>
      <w:sdt>
        <w:sdtPr>
          <w:rPr>
            <w:color w:val="000000" w:themeColor="text1"/>
          </w:rPr>
          <w:id w:val="-512692169"/>
          <w:placeholder>
            <w:docPart w:val="BE6754ADB1B84685977519D640F358B3"/>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AD1FF9" w:rsidRPr="0072148D">
        <w:rPr>
          <w:color w:val="000000" w:themeColor="text1"/>
        </w:rPr>
        <w:t xml:space="preserve"> streets.</w:t>
      </w:r>
      <w:r w:rsidR="00DC12E1" w:rsidRPr="00DC12E1">
        <w:t xml:space="preserve"> </w:t>
      </w:r>
    </w:p>
    <w:p w14:paraId="29EE7E83" w14:textId="133DD0AA" w:rsidR="00006270" w:rsidRPr="0028395D" w:rsidRDefault="00006270" w:rsidP="00006270">
      <w:pPr>
        <w:rPr>
          <w:b/>
        </w:rPr>
      </w:pPr>
      <w:r w:rsidRPr="0028395D">
        <w:rPr>
          <w:b/>
        </w:rPr>
        <w:t>Goals</w:t>
      </w:r>
    </w:p>
    <w:p w14:paraId="1172F24C" w14:textId="655F7327" w:rsidR="006D11A3" w:rsidRDefault="006D11A3" w:rsidP="006D11A3">
      <w:pPr>
        <w:pStyle w:val="ListParagraph"/>
        <w:numPr>
          <w:ilvl w:val="0"/>
          <w:numId w:val="2"/>
        </w:numPr>
      </w:pPr>
      <w:r>
        <w:t xml:space="preserve">Enhance roadway safety for pedestrians, bicyclists, and </w:t>
      </w:r>
      <w:r w:rsidR="00440017">
        <w:t>motor vehicles</w:t>
      </w:r>
    </w:p>
    <w:p w14:paraId="436834B8" w14:textId="2319021E" w:rsidR="00006270" w:rsidRDefault="00006270" w:rsidP="00006270">
      <w:pPr>
        <w:pStyle w:val="ListParagraph"/>
        <w:numPr>
          <w:ilvl w:val="0"/>
          <w:numId w:val="2"/>
        </w:numPr>
      </w:pPr>
      <w:r>
        <w:t>Provide a variety of choices for active, non-motorized transportation to routine destinations</w:t>
      </w:r>
    </w:p>
    <w:p w14:paraId="63BBA638" w14:textId="261BB34F" w:rsidR="006D11A3" w:rsidRDefault="006D11A3" w:rsidP="006D11A3">
      <w:pPr>
        <w:pStyle w:val="ListParagraph"/>
        <w:numPr>
          <w:ilvl w:val="0"/>
          <w:numId w:val="2"/>
        </w:numPr>
      </w:pPr>
      <w:r>
        <w:t>Increase the capacity and efficiency of the transportation network, reduce traffic congestion, and improve air quality by improving mobility options</w:t>
      </w:r>
    </w:p>
    <w:p w14:paraId="2D247E55" w14:textId="2657CBA2" w:rsidR="00F763A5" w:rsidRDefault="00F763A5" w:rsidP="00006270">
      <w:pPr>
        <w:pStyle w:val="ListParagraph"/>
        <w:numPr>
          <w:ilvl w:val="0"/>
          <w:numId w:val="2"/>
        </w:numPr>
      </w:pPr>
      <w:r>
        <w:t>To create a comprehensive, integrated, and c</w:t>
      </w:r>
      <w:r w:rsidR="006D11A3">
        <w:t>onnected transportation network</w:t>
      </w:r>
    </w:p>
    <w:p w14:paraId="112BCD90" w14:textId="6D47966E" w:rsidR="006D11A3" w:rsidRDefault="006D11A3" w:rsidP="006D11A3">
      <w:pPr>
        <w:pStyle w:val="ListParagraph"/>
        <w:numPr>
          <w:ilvl w:val="0"/>
          <w:numId w:val="2"/>
        </w:numPr>
      </w:pPr>
      <w:r>
        <w:t>To recognize the need for flexibility to accommodate different types of streets and users</w:t>
      </w:r>
    </w:p>
    <w:p w14:paraId="46D2E131" w14:textId="6651ECEF" w:rsidR="006D11A3" w:rsidRDefault="006D11A3" w:rsidP="006D11A3">
      <w:pPr>
        <w:pStyle w:val="ListParagraph"/>
        <w:numPr>
          <w:ilvl w:val="0"/>
          <w:numId w:val="2"/>
        </w:numPr>
      </w:pPr>
      <w:r>
        <w:t>Promote environmental benefits such as preserving the natural environment and reducing greenhouse gas emissions</w:t>
      </w:r>
    </w:p>
    <w:p w14:paraId="6FFB780B" w14:textId="605308BB" w:rsidR="006D11A3" w:rsidRDefault="006D11A3" w:rsidP="006D11A3">
      <w:pPr>
        <w:pStyle w:val="ListParagraph"/>
        <w:numPr>
          <w:ilvl w:val="0"/>
          <w:numId w:val="2"/>
        </w:numPr>
      </w:pPr>
      <w:r>
        <w:t>Improve the local economy by creating quality of life resources for the City residents and promoting sustainable development</w:t>
      </w:r>
    </w:p>
    <w:p w14:paraId="5884BDD7" w14:textId="0F1672CA" w:rsidR="00006270" w:rsidRDefault="00006270" w:rsidP="00006270">
      <w:pPr>
        <w:pStyle w:val="ListParagraph"/>
        <w:numPr>
          <w:ilvl w:val="0"/>
          <w:numId w:val="2"/>
        </w:numPr>
      </w:pPr>
      <w:r>
        <w:t>Improve health and physical fitness among residents</w:t>
      </w:r>
    </w:p>
    <w:p w14:paraId="62DC6D3D" w14:textId="67A7D3B1" w:rsidR="00006270" w:rsidRDefault="00006270" w:rsidP="00006270">
      <w:pPr>
        <w:pStyle w:val="ListParagraph"/>
        <w:numPr>
          <w:ilvl w:val="0"/>
          <w:numId w:val="2"/>
        </w:numPr>
      </w:pPr>
      <w:r>
        <w:t xml:space="preserve">Create aesthetically beautiful and physically pleasant streets for </w:t>
      </w:r>
      <w:r w:rsidR="006D11A3">
        <w:t>all modes</w:t>
      </w:r>
    </w:p>
    <w:p w14:paraId="3699C89F" w14:textId="1B76991D" w:rsidR="00F763A5" w:rsidRDefault="00F763A5" w:rsidP="00006270">
      <w:pPr>
        <w:pStyle w:val="ListParagraph"/>
        <w:numPr>
          <w:ilvl w:val="0"/>
          <w:numId w:val="2"/>
        </w:numPr>
      </w:pPr>
      <w:r>
        <w:t xml:space="preserve">To ensure that the Complete Streets design solutions fit within the context(s) of the community </w:t>
      </w:r>
    </w:p>
    <w:p w14:paraId="0E54BA02" w14:textId="77777777" w:rsidR="00423EE6" w:rsidRDefault="00423EE6" w:rsidP="00423EE6">
      <w:pPr>
        <w:pStyle w:val="ListParagraph"/>
      </w:pPr>
    </w:p>
    <w:p w14:paraId="56F3FD35" w14:textId="1F615A10" w:rsidR="00423EE6" w:rsidRDefault="00423EE6" w:rsidP="00423EE6">
      <w:pPr>
        <w:pStyle w:val="ListParagraph"/>
        <w:numPr>
          <w:ilvl w:val="0"/>
          <w:numId w:val="3"/>
        </w:numPr>
        <w:ind w:left="810"/>
        <w:rPr>
          <w:b/>
        </w:rPr>
      </w:pPr>
      <w:r w:rsidRPr="00423EE6">
        <w:rPr>
          <w:b/>
        </w:rPr>
        <w:t>DIVERSE USERS</w:t>
      </w:r>
    </w:p>
    <w:p w14:paraId="74C8CD02" w14:textId="2692B611" w:rsidR="00423EE6" w:rsidRDefault="00423EE6" w:rsidP="00423EE6">
      <w:pPr>
        <w:ind w:left="90"/>
      </w:pPr>
      <w:r>
        <w:t xml:space="preserve">The </w:t>
      </w:r>
      <w:sdt>
        <w:sdtPr>
          <w:rPr>
            <w:color w:val="000000" w:themeColor="text1"/>
          </w:rPr>
          <w:id w:val="-1597322916"/>
          <w:placeholder>
            <w:docPart w:val="FBEB2EC38356430481009DC4AAEB1060"/>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t xml:space="preserve"> shall ensure that the safety and convenience of all users of the transportation system are accommodated, including pedestrians, bicyclists, transit riders, people of all ages and abilities, motorists, emergency responders, freight providers, and adjacent land users. </w:t>
      </w:r>
      <w:r w:rsidR="00AD1FF9">
        <w:t xml:space="preserve">Vulnerable users in particular will be prioritized. Those with disabilities and </w:t>
      </w:r>
      <w:r w:rsidR="00440017">
        <w:t xml:space="preserve">senior citizens </w:t>
      </w:r>
      <w:r w:rsidR="00AD1FF9">
        <w:t xml:space="preserve">shall be given extra consideration in the design and planning processes. </w:t>
      </w:r>
    </w:p>
    <w:p w14:paraId="1DCA9AE8" w14:textId="5A236A17" w:rsidR="00423EE6" w:rsidRDefault="00423EE6" w:rsidP="00423EE6">
      <w:pPr>
        <w:ind w:left="90"/>
      </w:pPr>
      <w:r>
        <w:t>When there are conflicting needs among users and modes, the following prioritization will apply:</w:t>
      </w:r>
    </w:p>
    <w:p w14:paraId="1BA9CFEC" w14:textId="345DA162" w:rsidR="00423EE6" w:rsidRDefault="00423EE6" w:rsidP="00423EE6">
      <w:pPr>
        <w:pStyle w:val="ListParagraph"/>
        <w:numPr>
          <w:ilvl w:val="0"/>
          <w:numId w:val="4"/>
        </w:numPr>
      </w:pPr>
      <w:r>
        <w:t>Above all, safety is paramount, followed by mobility</w:t>
      </w:r>
    </w:p>
    <w:p w14:paraId="070509AB" w14:textId="576912A3" w:rsidR="00423EE6" w:rsidRDefault="00423EE6" w:rsidP="00423EE6">
      <w:pPr>
        <w:pStyle w:val="ListParagraph"/>
        <w:numPr>
          <w:ilvl w:val="0"/>
          <w:numId w:val="4"/>
        </w:numPr>
      </w:pPr>
      <w:r>
        <w:t>Among modes, pedestrians shall come first citywide, followed by the next most vulnerable types of users</w:t>
      </w:r>
    </w:p>
    <w:p w14:paraId="74FCD373" w14:textId="0F5C9EEA" w:rsidR="00423EE6" w:rsidRDefault="00423EE6" w:rsidP="00423EE6">
      <w:pPr>
        <w:pStyle w:val="ListParagraph"/>
        <w:numPr>
          <w:ilvl w:val="0"/>
          <w:numId w:val="4"/>
        </w:numPr>
      </w:pPr>
      <w:r>
        <w:lastRenderedPageBreak/>
        <w:t>Seek balance among all modes involved</w:t>
      </w:r>
    </w:p>
    <w:p w14:paraId="264B2714" w14:textId="2B56B4D0" w:rsidR="00956054" w:rsidRDefault="00423EE6" w:rsidP="00423EE6">
      <w:r>
        <w:t>It is recognized that all modes cannot receive the same type of accommodation and space on every street, but the overall goal is that everyone – young, old, and of varying ability – can safely and conveniently travel across the network using whatever mode they choose.</w:t>
      </w:r>
    </w:p>
    <w:p w14:paraId="7492166C" w14:textId="77777777" w:rsidR="006D11A3" w:rsidRDefault="006D11A3" w:rsidP="006D11A3">
      <w:pPr>
        <w:pStyle w:val="ListParagraph"/>
        <w:rPr>
          <w:b/>
        </w:rPr>
      </w:pPr>
    </w:p>
    <w:p w14:paraId="516EE0CC" w14:textId="6C82E4D8" w:rsidR="008B7EE3" w:rsidRPr="00EE425B" w:rsidRDefault="008B7EE3" w:rsidP="00EE425B">
      <w:pPr>
        <w:pStyle w:val="ListParagraph"/>
        <w:numPr>
          <w:ilvl w:val="0"/>
          <w:numId w:val="3"/>
        </w:numPr>
        <w:ind w:left="720"/>
        <w:rPr>
          <w:b/>
        </w:rPr>
      </w:pPr>
      <w:r w:rsidRPr="00EE425B">
        <w:rPr>
          <w:b/>
        </w:rPr>
        <w:t>P</w:t>
      </w:r>
      <w:r w:rsidR="00EE425B" w:rsidRPr="00EE425B">
        <w:rPr>
          <w:b/>
        </w:rPr>
        <w:t>ROJECTS AND PHASES</w:t>
      </w:r>
    </w:p>
    <w:p w14:paraId="2AE96D85" w14:textId="19D19C3A" w:rsidR="00EE425B" w:rsidRDefault="00EE425B" w:rsidP="00EE425B">
      <w:r>
        <w:t xml:space="preserve">The </w:t>
      </w:r>
      <w:sdt>
        <w:sdtPr>
          <w:rPr>
            <w:color w:val="000000" w:themeColor="text1"/>
          </w:rPr>
          <w:id w:val="-1243325663"/>
          <w:placeholder>
            <w:docPart w:val="7952E8B36CD0475FBC2CE44D8D0E6D18"/>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6D11A3">
        <w:rPr>
          <w:color w:val="000000" w:themeColor="text1"/>
        </w:rPr>
        <w:t xml:space="preserve"> </w:t>
      </w:r>
      <w:r>
        <w:t>shall approach every transportation project phase as an opportunity to create safer, more accessible streets for all users. These phases include, but are not limited to: planning, programming, design, right-of-way acquisition, construction, construction engineering, reconstruction, operation and maintenance. Other changes to transportation facilities on streets and rights-of-way, including capital improvements, re-channelization projects and major maintenance, must also be included.</w:t>
      </w:r>
      <w:r w:rsidR="005856F5" w:rsidRPr="005856F5">
        <w:t xml:space="preserve"> </w:t>
      </w:r>
    </w:p>
    <w:p w14:paraId="2C659992" w14:textId="212C8128" w:rsidR="00423EE6" w:rsidRDefault="00956054" w:rsidP="00956054">
      <w:pPr>
        <w:pStyle w:val="ListParagraph"/>
        <w:numPr>
          <w:ilvl w:val="0"/>
          <w:numId w:val="3"/>
        </w:numPr>
        <w:ind w:left="720"/>
        <w:rPr>
          <w:b/>
        </w:rPr>
      </w:pPr>
      <w:r w:rsidRPr="00956054">
        <w:rPr>
          <w:b/>
        </w:rPr>
        <w:t>EXEMPTIONS</w:t>
      </w:r>
    </w:p>
    <w:p w14:paraId="2EDECB7B" w14:textId="7AB37F82" w:rsidR="00956054" w:rsidRDefault="006D11A3" w:rsidP="00956054">
      <w:r>
        <w:t xml:space="preserve">There may be a number of reasons why implementation is not feasible. </w:t>
      </w:r>
      <w:r w:rsidR="000C2428">
        <w:t xml:space="preserve"> </w:t>
      </w:r>
      <w:r>
        <w:t>The following are considered reasonable exemptions from policy implementation:</w:t>
      </w:r>
    </w:p>
    <w:p w14:paraId="6256AC58" w14:textId="29AA373C" w:rsidR="005B7FE9" w:rsidRDefault="005B7FE9" w:rsidP="00C74B4A">
      <w:pPr>
        <w:pStyle w:val="ListParagraph"/>
        <w:numPr>
          <w:ilvl w:val="0"/>
          <w:numId w:val="5"/>
        </w:numPr>
      </w:pPr>
      <w:r>
        <w:t xml:space="preserve">The cost of providing full accommodation would </w:t>
      </w:r>
      <w:r w:rsidR="00E61EFB">
        <w:t>be</w:t>
      </w:r>
      <w:r>
        <w:t xml:space="preserve"> excessively disproportionate to the need or probability of use, now or in the future;</w:t>
      </w:r>
    </w:p>
    <w:p w14:paraId="6B306341" w14:textId="4204DE29" w:rsidR="005B7FE9" w:rsidRDefault="005B7FE9" w:rsidP="000C2428">
      <w:pPr>
        <w:pStyle w:val="ListParagraph"/>
        <w:numPr>
          <w:ilvl w:val="0"/>
          <w:numId w:val="5"/>
        </w:numPr>
      </w:pPr>
      <w:r>
        <w:t>Accommodation is not practically feasible because of severe topographic constraints or significant adverse impacts to the natural environment, historic or cultural resources, or neighboring land uses;</w:t>
      </w:r>
    </w:p>
    <w:p w14:paraId="74AD403E" w14:textId="6F7FEF6F" w:rsidR="005B7FE9" w:rsidRDefault="005B7FE9" w:rsidP="000C2428">
      <w:pPr>
        <w:pStyle w:val="ListParagraph"/>
        <w:numPr>
          <w:ilvl w:val="0"/>
          <w:numId w:val="5"/>
        </w:numPr>
      </w:pPr>
      <w:r>
        <w:t xml:space="preserve">The project is </w:t>
      </w:r>
      <w:r w:rsidR="00672992">
        <w:t>under</w:t>
      </w:r>
      <w:r>
        <w:t xml:space="preserve"> construction or in the final design stages at the time of the adoption of this Policy</w:t>
      </w:r>
    </w:p>
    <w:p w14:paraId="01BD6AE6" w14:textId="464149E2" w:rsidR="001C3C3E" w:rsidRDefault="00534E98" w:rsidP="000C2428">
      <w:pPr>
        <w:pStyle w:val="ListParagraph"/>
        <w:numPr>
          <w:ilvl w:val="0"/>
          <w:numId w:val="5"/>
        </w:numPr>
      </w:pPr>
      <w:r>
        <w:rPr>
          <w:noProof/>
        </w:rPr>
        <w:drawing>
          <wp:anchor distT="0" distB="0" distL="114300" distR="114300" simplePos="0" relativeHeight="251663360" behindDoc="0" locked="0" layoutInCell="1" allowOverlap="1" wp14:anchorId="3C10F8E3" wp14:editId="19FA165A">
            <wp:simplePos x="0" y="0"/>
            <wp:positionH relativeFrom="margin">
              <wp:posOffset>-47625</wp:posOffset>
            </wp:positionH>
            <wp:positionV relativeFrom="paragraph">
              <wp:posOffset>72390</wp:posOffset>
            </wp:positionV>
            <wp:extent cx="2362200" cy="2572385"/>
            <wp:effectExtent l="0" t="0" r="635" b="6985"/>
            <wp:wrapSquare wrapText="bothSides"/>
            <wp:docPr id="5" name="Picture 5" descr="Image result for wayfinding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yfinding street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7820"/>
                    <a:stretch/>
                  </pic:blipFill>
                  <pic:spPr bwMode="auto">
                    <a:xfrm>
                      <a:off x="0" y="0"/>
                      <a:ext cx="2362200"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C3E">
        <w:t>A reasonable and equivalent alternative already exists for certain users or is programmed as a separate project</w:t>
      </w:r>
    </w:p>
    <w:p w14:paraId="53989F8E" w14:textId="35787575" w:rsidR="00E414BA" w:rsidRDefault="00E414BA" w:rsidP="000C2428">
      <w:pPr>
        <w:pStyle w:val="ListParagraph"/>
        <w:numPr>
          <w:ilvl w:val="0"/>
          <w:numId w:val="5"/>
        </w:numPr>
      </w:pPr>
      <w:r>
        <w:t>The existing and planned population, employment densities, traffic volumes, or level of transit service around a particular roadway, as documented by the [appropriate plan/s], is so low as a to demonstrate an absence of current and future need</w:t>
      </w:r>
    </w:p>
    <w:p w14:paraId="326B28EC" w14:textId="4AA7AAE7" w:rsidR="001F4234" w:rsidRDefault="001F4234" w:rsidP="000C2428">
      <w:pPr>
        <w:pStyle w:val="ListParagraph"/>
        <w:numPr>
          <w:ilvl w:val="0"/>
          <w:numId w:val="5"/>
        </w:numPr>
      </w:pPr>
      <w:r>
        <w:t xml:space="preserve">The </w:t>
      </w:r>
      <w:r w:rsidR="00E61EFB">
        <w:t>[</w:t>
      </w:r>
      <w:r w:rsidRPr="00E61EFB">
        <w:rPr>
          <w:i/>
          <w:highlight w:val="yellow"/>
        </w:rPr>
        <w:t>Public Works</w:t>
      </w:r>
      <w:r w:rsidR="00E61EFB">
        <w:t>]</w:t>
      </w:r>
      <w:r>
        <w:t xml:space="preserve"> Director issues a documen</w:t>
      </w:r>
      <w:r w:rsidR="0093260D">
        <w:t>t</w:t>
      </w:r>
      <w:r>
        <w:t>ed exemption concluding that the application of Complete Streets principles is unnecessary, unduly cost prohibitive, or inappropriate because it would be contrary to public safety</w:t>
      </w:r>
    </w:p>
    <w:p w14:paraId="775954EA" w14:textId="3E3E326E" w:rsidR="005B7FE9" w:rsidRDefault="00534E98" w:rsidP="005B7FE9">
      <w:r>
        <w:rPr>
          <w:noProof/>
        </w:rPr>
        <mc:AlternateContent>
          <mc:Choice Requires="wps">
            <w:drawing>
              <wp:anchor distT="0" distB="0" distL="114300" distR="114300" simplePos="0" relativeHeight="251665408" behindDoc="0" locked="0" layoutInCell="1" allowOverlap="1" wp14:anchorId="7D02273F" wp14:editId="5D0C9A6E">
                <wp:simplePos x="0" y="0"/>
                <wp:positionH relativeFrom="column">
                  <wp:posOffset>-47625</wp:posOffset>
                </wp:positionH>
                <wp:positionV relativeFrom="paragraph">
                  <wp:posOffset>186690</wp:posOffset>
                </wp:positionV>
                <wp:extent cx="23622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5F21492F" w14:textId="1EA24BDA" w:rsidR="00534E98" w:rsidRPr="007A1523" w:rsidRDefault="00534E98" w:rsidP="00534E98">
                            <w:pPr>
                              <w:pStyle w:val="Caption"/>
                              <w:rPr>
                                <w:noProof/>
                              </w:rPr>
                            </w:pPr>
                            <w:r>
                              <w:t>Wayfinding is an essential part of Complete Streets.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02273F" id="Text Box 6" o:spid="_x0000_s1027" type="#_x0000_t202" style="position:absolute;margin-left:-3.75pt;margin-top:14.7pt;width:186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" stroked="f">
                <v:textbox style="mso-fit-shape-to-text:t" inset="0,0,0,0">
                  <w:txbxContent>
                    <w:p w14:paraId="5F21492F" w14:textId="1EA24BDA" w:rsidR="00534E98" w:rsidRPr="007A1523" w:rsidRDefault="00534E98" w:rsidP="00534E98">
                      <w:pPr>
                        <w:pStyle w:val="Caption"/>
                        <w:rPr>
                          <w:noProof/>
                        </w:rPr>
                      </w:pPr>
                      <w:r>
                        <w:t>Wayfinding is an essential part of Complete Streets.</w:t>
                      </w:r>
                    </w:p>
                  </w:txbxContent>
                </v:textbox>
                <w10:wrap type="square"/>
              </v:shape>
            </w:pict>
          </mc:Fallback>
        </mc:AlternateContent>
      </w:r>
      <w:r w:rsidR="005B7FE9">
        <w:t xml:space="preserve">When projects are exempted from the Policy, a greater effort shall be made to accommodate affected users elsewhere, including on adjacent </w:t>
      </w:r>
      <w:r w:rsidR="003C592E">
        <w:t xml:space="preserve">streets and on streets that intersect with the street or facility. </w:t>
      </w:r>
    </w:p>
    <w:p w14:paraId="71950224" w14:textId="3C827F55" w:rsidR="000C355B" w:rsidRDefault="0072148D" w:rsidP="0072148D">
      <w:pPr>
        <w:pStyle w:val="ListParagraph"/>
        <w:numPr>
          <w:ilvl w:val="0"/>
          <w:numId w:val="3"/>
        </w:numPr>
        <w:ind w:left="720"/>
        <w:rPr>
          <w:b/>
          <w:bCs/>
        </w:rPr>
      </w:pPr>
      <w:r w:rsidRPr="0072148D">
        <w:rPr>
          <w:b/>
          <w:bCs/>
        </w:rPr>
        <w:t>NETWORK</w:t>
      </w:r>
    </w:p>
    <w:p w14:paraId="7FB90F01" w14:textId="7B81B0BD" w:rsidR="0072148D" w:rsidRPr="0072148D" w:rsidRDefault="0072148D" w:rsidP="0072148D">
      <w:r>
        <w:t xml:space="preserve">This Policy shall result in a comprehensive, integrated, and connected transportation network for all modes. This ensures that the needs of all users are met, regardless of mode. </w:t>
      </w:r>
    </w:p>
    <w:p w14:paraId="77B62E7A" w14:textId="20B5B146" w:rsidR="008C0BDA" w:rsidRPr="000C1194" w:rsidRDefault="008C0BDA" w:rsidP="008C0BDA">
      <w:pPr>
        <w:pStyle w:val="ListParagraph"/>
        <w:numPr>
          <w:ilvl w:val="0"/>
          <w:numId w:val="3"/>
        </w:numPr>
        <w:ind w:left="720"/>
        <w:rPr>
          <w:b/>
        </w:rPr>
      </w:pPr>
      <w:r w:rsidRPr="000C1194">
        <w:rPr>
          <w:b/>
        </w:rPr>
        <w:t xml:space="preserve">JURISDICTIONS </w:t>
      </w:r>
    </w:p>
    <w:p w14:paraId="755E9D39" w14:textId="14D31D25" w:rsidR="000C1194" w:rsidRDefault="00562A7F" w:rsidP="006D11A3">
      <w:r>
        <w:t>This Policy shall apply to all city</w:t>
      </w:r>
      <w:r w:rsidR="0014191B">
        <w:t xml:space="preserve"> (or village)</w:t>
      </w:r>
      <w:r>
        <w:t xml:space="preserve"> owned transportation facilities in the public right-of-way including but not limited to: streets, sidewalks, alleys, bridges, trails, parking lots, and all other connecting pathways. </w:t>
      </w:r>
    </w:p>
    <w:p w14:paraId="074297BA" w14:textId="0211E119" w:rsidR="00562A7F" w:rsidRDefault="00562A7F" w:rsidP="000C1194">
      <w:r>
        <w:t xml:space="preserve">Looking to the future, the City shall also foster partnerships </w:t>
      </w:r>
      <w:r w:rsidR="0014191B">
        <w:t>with other agencies</w:t>
      </w:r>
      <w:r>
        <w:t xml:space="preserve"> that further the City’s vision of a connected, integrated transportation network that reaches beyond city borders. Partners should include but not </w:t>
      </w:r>
      <w:r w:rsidR="00EE408C">
        <w:t>be</w:t>
      </w:r>
      <w:r>
        <w:t xml:space="preserve"> limited to:</w:t>
      </w:r>
    </w:p>
    <w:p w14:paraId="21ED956E" w14:textId="1C18E6D8" w:rsidR="00562A7F" w:rsidRDefault="00562A7F" w:rsidP="00562A7F">
      <w:pPr>
        <w:pStyle w:val="ListParagraph"/>
        <w:numPr>
          <w:ilvl w:val="0"/>
          <w:numId w:val="6"/>
        </w:numPr>
      </w:pPr>
      <w:r>
        <w:t>I</w:t>
      </w:r>
      <w:r w:rsidR="00672992">
        <w:t>llinois Department of Transportation</w:t>
      </w:r>
    </w:p>
    <w:p w14:paraId="78AA75C7" w14:textId="57524D27" w:rsidR="00562A7F" w:rsidRDefault="0014191B" w:rsidP="00562A7F">
      <w:pPr>
        <w:pStyle w:val="ListParagraph"/>
        <w:numPr>
          <w:ilvl w:val="0"/>
          <w:numId w:val="6"/>
        </w:numPr>
      </w:pPr>
      <w:r>
        <w:t>McHenry County Division of Transportation</w:t>
      </w:r>
    </w:p>
    <w:p w14:paraId="392BD16B" w14:textId="7F532D4B" w:rsidR="0014191B" w:rsidRDefault="0014191B" w:rsidP="00562A7F">
      <w:pPr>
        <w:pStyle w:val="ListParagraph"/>
        <w:numPr>
          <w:ilvl w:val="0"/>
          <w:numId w:val="6"/>
        </w:numPr>
      </w:pPr>
      <w:r>
        <w:t>Township Highway Departments</w:t>
      </w:r>
    </w:p>
    <w:p w14:paraId="3DB4B497" w14:textId="6E5EB2C3" w:rsidR="00196265" w:rsidRDefault="00196265" w:rsidP="00562A7F">
      <w:pPr>
        <w:pStyle w:val="ListParagraph"/>
        <w:numPr>
          <w:ilvl w:val="0"/>
          <w:numId w:val="6"/>
        </w:numPr>
      </w:pPr>
      <w:r>
        <w:t>School Districts</w:t>
      </w:r>
    </w:p>
    <w:p w14:paraId="41FCE511" w14:textId="79F9D053" w:rsidR="00196265" w:rsidRDefault="00196265" w:rsidP="00562A7F">
      <w:pPr>
        <w:pStyle w:val="ListParagraph"/>
        <w:numPr>
          <w:ilvl w:val="0"/>
          <w:numId w:val="6"/>
        </w:numPr>
      </w:pPr>
      <w:r>
        <w:t>Local businesses</w:t>
      </w:r>
    </w:p>
    <w:p w14:paraId="7FBA0AFE" w14:textId="6D704E01" w:rsidR="00196265" w:rsidRDefault="00196265" w:rsidP="00562A7F">
      <w:pPr>
        <w:pStyle w:val="ListParagraph"/>
        <w:numPr>
          <w:ilvl w:val="0"/>
          <w:numId w:val="6"/>
        </w:numPr>
      </w:pPr>
      <w:r>
        <w:t>Private developers</w:t>
      </w:r>
    </w:p>
    <w:p w14:paraId="086D6C76" w14:textId="0083F1D2" w:rsidR="00196265" w:rsidRDefault="00196265" w:rsidP="00562A7F">
      <w:pPr>
        <w:pStyle w:val="ListParagraph"/>
        <w:numPr>
          <w:ilvl w:val="0"/>
          <w:numId w:val="6"/>
        </w:numPr>
      </w:pPr>
      <w:r>
        <w:t>Neighboring communities</w:t>
      </w:r>
    </w:p>
    <w:p w14:paraId="7C69E3D6" w14:textId="041FC695" w:rsidR="00FD6CB6" w:rsidRDefault="00FD6CB6" w:rsidP="00FD6CB6">
      <w:pPr>
        <w:pStyle w:val="ListParagraph"/>
      </w:pPr>
    </w:p>
    <w:p w14:paraId="4ED2214B" w14:textId="5211E75E" w:rsidR="00FD6CB6" w:rsidRDefault="00534E98" w:rsidP="00FD6CB6">
      <w:pPr>
        <w:pStyle w:val="ListParagraph"/>
        <w:numPr>
          <w:ilvl w:val="0"/>
          <w:numId w:val="3"/>
        </w:numPr>
        <w:ind w:left="720"/>
        <w:rPr>
          <w:b/>
        </w:rPr>
      </w:pPr>
      <w:r>
        <w:rPr>
          <w:noProof/>
        </w:rPr>
        <w:drawing>
          <wp:anchor distT="0" distB="0" distL="114300" distR="114300" simplePos="0" relativeHeight="251661312" behindDoc="0" locked="0" layoutInCell="1" allowOverlap="1" wp14:anchorId="715489A7" wp14:editId="3FD198A2">
            <wp:simplePos x="0" y="0"/>
            <wp:positionH relativeFrom="margin">
              <wp:align>right</wp:align>
            </wp:positionH>
            <wp:positionV relativeFrom="paragraph">
              <wp:posOffset>11430</wp:posOffset>
            </wp:positionV>
            <wp:extent cx="3000375" cy="1876425"/>
            <wp:effectExtent l="0" t="0" r="9525" b="9525"/>
            <wp:wrapSquare wrapText="bothSides"/>
            <wp:docPr id="3" name="Picture 3" descr="https://cdn.citylab.com/media/img/citylab/2013/11/04/screen_shot_2013_11_04_at_120418_pm/lea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itylab.com/media/img/citylab/2013/11/04/screen_shot_2013_11_04_at_120418_pm/lead_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B6" w:rsidRPr="00FD6CB6">
        <w:rPr>
          <w:b/>
        </w:rPr>
        <w:t xml:space="preserve">DESIGN </w:t>
      </w:r>
      <w:r w:rsidR="00AD50BD" w:rsidRPr="00FD6CB6">
        <w:rPr>
          <w:b/>
        </w:rPr>
        <w:t>GUIDANCE</w:t>
      </w:r>
      <w:r w:rsidR="00FD6CB6" w:rsidRPr="00FD6CB6">
        <w:rPr>
          <w:b/>
        </w:rPr>
        <w:t xml:space="preserve"> &amp; FLEXIBILITY </w:t>
      </w:r>
    </w:p>
    <w:p w14:paraId="528E1D0D" w14:textId="26E3B6F9" w:rsidR="00980B43" w:rsidRDefault="00980B43" w:rsidP="00980B43">
      <w:r>
        <w:t xml:space="preserve">The </w:t>
      </w:r>
      <w:sdt>
        <w:sdtPr>
          <w:rPr>
            <w:color w:val="000000" w:themeColor="text1"/>
          </w:rPr>
          <w:id w:val="-995946162"/>
          <w:placeholder>
            <w:docPart w:val="E5D3423BCC0C4CF2921354B7909DE2E2"/>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6D11A3">
        <w:rPr>
          <w:color w:val="000000" w:themeColor="text1"/>
        </w:rPr>
        <w:t xml:space="preserve"> </w:t>
      </w:r>
      <w:r>
        <w:t>shall follow and use the latest design standards available, including but not limited to: existing design guidance from the American Association of State Highway Officials (AASHTO), state Departments of Transportation, the Institute of Transportation Engineers (ITE), the National Association of City Transportation Officials (NACTO), the Americans with Disabilities Act (ADA), and the Public Right-of-Way Accessibility Guidelines (PROWAG).</w:t>
      </w:r>
    </w:p>
    <w:p w14:paraId="7C076B63" w14:textId="08EF4826" w:rsidR="00253B69" w:rsidRDefault="00253B69" w:rsidP="00980B43">
      <w:r>
        <w:t xml:space="preserve">The </w:t>
      </w:r>
      <w:sdt>
        <w:sdtPr>
          <w:rPr>
            <w:color w:val="000000" w:themeColor="text1"/>
          </w:rPr>
          <w:id w:val="-124936281"/>
          <w:placeholder>
            <w:docPart w:val="9340C9A7A4C74BA681999B1F89BC948A"/>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6D11A3">
        <w:rPr>
          <w:color w:val="000000" w:themeColor="text1"/>
        </w:rPr>
        <w:t xml:space="preserve"> </w:t>
      </w:r>
      <w:r>
        <w:t xml:space="preserve">shall maximize design flexibility and innovation for balanced user and modal needs in our community. This includes a shift toward designing at the human scale for the needs and comfort of pedestrians. Design criteria shall not be purely </w:t>
      </w:r>
      <w:r w:rsidR="0072148D">
        <w:t>prescriptive but</w:t>
      </w:r>
      <w:r>
        <w:t xml:space="preserve"> shall be based on the thoughtful application of engineering, architectural, urban and rural design principles. </w:t>
      </w:r>
    </w:p>
    <w:p w14:paraId="312305EF" w14:textId="687EFDD6" w:rsidR="008D117E" w:rsidRDefault="00980B43" w:rsidP="008D117E">
      <w:pPr>
        <w:pStyle w:val="ListParagraph"/>
        <w:numPr>
          <w:ilvl w:val="0"/>
          <w:numId w:val="3"/>
        </w:numPr>
        <w:ind w:left="720"/>
        <w:rPr>
          <w:b/>
        </w:rPr>
      </w:pPr>
      <w:r>
        <w:rPr>
          <w:b/>
        </w:rPr>
        <w:t>LAND USE &amp; CONTEXT SENSITIVITY</w:t>
      </w:r>
    </w:p>
    <w:p w14:paraId="6ADCDDB8" w14:textId="53BD1798" w:rsidR="008D117E" w:rsidRPr="008D117E" w:rsidRDefault="008D117E" w:rsidP="008D117E">
      <w:r>
        <w:t xml:space="preserve">The </w:t>
      </w:r>
      <w:sdt>
        <w:sdtPr>
          <w:rPr>
            <w:color w:val="000000" w:themeColor="text1"/>
          </w:rPr>
          <w:id w:val="556367130"/>
          <w:placeholder>
            <w:docPart w:val="6FD448767CC749948C42528D6B2F2290"/>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t xml:space="preserve"> shall implement Complete Streets solutions in a manner that is sensitive to the local context and character, aligns transportation and land use goals</w:t>
      </w:r>
      <w:r w:rsidR="00B21398">
        <w:t xml:space="preserve"> recorded in the </w:t>
      </w:r>
      <w:sdt>
        <w:sdtPr>
          <w:rPr>
            <w:color w:val="000000" w:themeColor="text1"/>
          </w:rPr>
          <w:id w:val="2029142831"/>
          <w:placeholder>
            <w:docPart w:val="A12F590C426E493AA9818E744B2C9DF8"/>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B21398">
        <w:t xml:space="preserve"> Comprehensive Plan</w:t>
      </w:r>
      <w:r>
        <w:t xml:space="preserve">, and recognizes that the needs of users may vary by case, community or corridor. </w:t>
      </w:r>
    </w:p>
    <w:p w14:paraId="210E1BC9" w14:textId="66B389B6" w:rsidR="00980B43" w:rsidRDefault="00980B43" w:rsidP="00FD6CB6">
      <w:pPr>
        <w:pStyle w:val="ListParagraph"/>
        <w:numPr>
          <w:ilvl w:val="0"/>
          <w:numId w:val="3"/>
        </w:numPr>
        <w:ind w:left="720"/>
        <w:rPr>
          <w:b/>
        </w:rPr>
      </w:pPr>
      <w:r>
        <w:rPr>
          <w:b/>
        </w:rPr>
        <w:t>PROJECT SELECTION CRITERIA</w:t>
      </w:r>
    </w:p>
    <w:p w14:paraId="10B6FCAD" w14:textId="74033A01" w:rsidR="00EB1E8E" w:rsidRDefault="00EB1E8E" w:rsidP="00EB1E8E">
      <w:r>
        <w:t xml:space="preserve">The </w:t>
      </w:r>
      <w:sdt>
        <w:sdtPr>
          <w:rPr>
            <w:color w:val="000000" w:themeColor="text1"/>
          </w:rPr>
          <w:id w:val="580952504"/>
          <w:placeholder>
            <w:docPart w:val="9695CA224B504E188F234B0C14FC96AB"/>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t xml:space="preserve"> shall follow accepted or adopted design standards, including but not limited to, existing design guidance from:</w:t>
      </w:r>
    </w:p>
    <w:p w14:paraId="5B3A9AA4" w14:textId="2B9165EF" w:rsidR="00EB1E8E" w:rsidRDefault="00FC36A3" w:rsidP="00EB1E8E">
      <w:pPr>
        <w:pStyle w:val="ListParagraph"/>
        <w:numPr>
          <w:ilvl w:val="0"/>
          <w:numId w:val="8"/>
        </w:numPr>
      </w:pPr>
      <w:r>
        <w:t>Active Transportation Alliance (ATA)</w:t>
      </w:r>
    </w:p>
    <w:p w14:paraId="04004BA2" w14:textId="0FB57231" w:rsidR="00FC36A3" w:rsidRDefault="00FC36A3" w:rsidP="00EB1E8E">
      <w:pPr>
        <w:pStyle w:val="ListParagraph"/>
        <w:numPr>
          <w:ilvl w:val="0"/>
          <w:numId w:val="8"/>
        </w:numPr>
      </w:pPr>
      <w:r>
        <w:t>State Department of Transportation</w:t>
      </w:r>
    </w:p>
    <w:p w14:paraId="3EEA89A8" w14:textId="0AC28C15" w:rsidR="00FC36A3" w:rsidRDefault="00FC36A3" w:rsidP="00EB1E8E">
      <w:pPr>
        <w:pStyle w:val="ListParagraph"/>
        <w:numPr>
          <w:ilvl w:val="0"/>
          <w:numId w:val="8"/>
        </w:numPr>
      </w:pPr>
      <w:r>
        <w:t xml:space="preserve">Americans with Disabilities Act (ADA) </w:t>
      </w:r>
    </w:p>
    <w:p w14:paraId="6484CA28" w14:textId="1CD5F3B3" w:rsidR="00FC36A3" w:rsidRDefault="00FC36A3" w:rsidP="00EB1E8E">
      <w:pPr>
        <w:pStyle w:val="ListParagraph"/>
        <w:numPr>
          <w:ilvl w:val="0"/>
          <w:numId w:val="8"/>
        </w:numPr>
      </w:pPr>
      <w:r>
        <w:t>Public Right-of-Way Accessibility Guidance (PROWAG)</w:t>
      </w:r>
    </w:p>
    <w:p w14:paraId="56F2C8C8" w14:textId="242755B4" w:rsidR="00FC36A3" w:rsidRDefault="00FC36A3" w:rsidP="00EB1E8E">
      <w:pPr>
        <w:pStyle w:val="ListParagraph"/>
        <w:numPr>
          <w:ilvl w:val="0"/>
          <w:numId w:val="8"/>
        </w:numPr>
      </w:pPr>
      <w:r>
        <w:t>American Association of State Highway and Transportation Officials</w:t>
      </w:r>
    </w:p>
    <w:p w14:paraId="140F906B" w14:textId="19845E61" w:rsidR="00FC36A3" w:rsidRDefault="00FC36A3" w:rsidP="00FC36A3">
      <w:pPr>
        <w:pStyle w:val="ListParagraph"/>
        <w:numPr>
          <w:ilvl w:val="1"/>
          <w:numId w:val="8"/>
        </w:numPr>
      </w:pPr>
      <w:r>
        <w:t>Guide for Planning, Design, and Operation of Pedestrian Facilities</w:t>
      </w:r>
    </w:p>
    <w:p w14:paraId="062575E6" w14:textId="7C3A0C69" w:rsidR="00FC36A3" w:rsidRDefault="00FC36A3" w:rsidP="00FC36A3">
      <w:pPr>
        <w:pStyle w:val="ListParagraph"/>
        <w:numPr>
          <w:ilvl w:val="1"/>
          <w:numId w:val="8"/>
        </w:numPr>
      </w:pPr>
      <w:r>
        <w:t>Guide for the Development of Bicycle Facilities</w:t>
      </w:r>
    </w:p>
    <w:p w14:paraId="59FB0FBB" w14:textId="22AE8935" w:rsidR="00FC36A3" w:rsidRDefault="00FC36A3" w:rsidP="00FC36A3">
      <w:pPr>
        <w:pStyle w:val="ListParagraph"/>
        <w:numPr>
          <w:ilvl w:val="0"/>
          <w:numId w:val="8"/>
        </w:numPr>
      </w:pPr>
      <w:r>
        <w:t>National Association of City Transportation Officials – Urban Bikeway Design Guide</w:t>
      </w:r>
    </w:p>
    <w:p w14:paraId="1CD28CF3" w14:textId="3E47D522" w:rsidR="00FC36A3" w:rsidRDefault="00FC36A3" w:rsidP="00FC36A3">
      <w:pPr>
        <w:pStyle w:val="ListParagraph"/>
        <w:numPr>
          <w:ilvl w:val="0"/>
          <w:numId w:val="8"/>
        </w:numPr>
      </w:pPr>
      <w:r>
        <w:t>The Access Board – Pedestrian Rights-of-Way Accessibility Guidelines</w:t>
      </w:r>
    </w:p>
    <w:p w14:paraId="64C84567" w14:textId="77777777" w:rsidR="00860303" w:rsidRPr="00EB1E8E" w:rsidRDefault="00860303" w:rsidP="00860303">
      <w:pPr>
        <w:pStyle w:val="ListParagraph"/>
      </w:pPr>
    </w:p>
    <w:p w14:paraId="49F21494" w14:textId="34F78275" w:rsidR="00980B43" w:rsidRDefault="00980B43" w:rsidP="00FD6CB6">
      <w:pPr>
        <w:pStyle w:val="ListParagraph"/>
        <w:numPr>
          <w:ilvl w:val="0"/>
          <w:numId w:val="3"/>
        </w:numPr>
        <w:ind w:left="720"/>
        <w:rPr>
          <w:b/>
        </w:rPr>
      </w:pPr>
      <w:r>
        <w:rPr>
          <w:b/>
        </w:rPr>
        <w:t>IMPLEMENTATION</w:t>
      </w:r>
    </w:p>
    <w:p w14:paraId="165486FE" w14:textId="589DF1EB" w:rsidR="007F212B" w:rsidRDefault="00C62E46" w:rsidP="007F212B">
      <w:r>
        <w:t xml:space="preserve">The </w:t>
      </w:r>
      <w:sdt>
        <w:sdtPr>
          <w:rPr>
            <w:color w:val="000000" w:themeColor="text1"/>
          </w:rPr>
          <w:id w:val="149409056"/>
          <w:placeholder>
            <w:docPart w:val="68E53291036C493AB0374EE570AFE0A2"/>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t xml:space="preserve"> shall view Complete Streets as integral to every</w:t>
      </w:r>
      <w:r w:rsidR="0016673C">
        <w:t>day transportation decision-making practices and processes. Toward this end, this policy shall be implemented through the following directives:</w:t>
      </w:r>
    </w:p>
    <w:p w14:paraId="70393042" w14:textId="323C29AA" w:rsidR="00ED477B" w:rsidRDefault="00801E0B" w:rsidP="006D11A3">
      <w:pPr>
        <w:pStyle w:val="ListParagraph"/>
        <w:numPr>
          <w:ilvl w:val="0"/>
          <w:numId w:val="10"/>
        </w:numPr>
      </w:pPr>
      <w:r>
        <w:rPr>
          <w:b/>
        </w:rPr>
        <w:t>Revisions</w:t>
      </w:r>
      <w:r w:rsidR="006D11A3">
        <w:rPr>
          <w:b/>
        </w:rPr>
        <w:t xml:space="preserve">. </w:t>
      </w:r>
      <w:r w:rsidR="00ED477B">
        <w:t xml:space="preserve">The </w:t>
      </w:r>
      <w:sdt>
        <w:sdtPr>
          <w:rPr>
            <w:color w:val="000000" w:themeColor="text1"/>
          </w:rPr>
          <w:id w:val="1993750846"/>
          <w:placeholder>
            <w:docPart w:val="BC6C506E7CEC42F095A8DDC5FEB0ADA1"/>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ED477B">
        <w:t xml:space="preserve"> and other relevant department, agencies, or committees will incorporate Complete Streets principles into all </w:t>
      </w:r>
      <w:r w:rsidR="006D11A3">
        <w:t>new projects and improvements. It will consider this policy when designing new roads or facilities.</w:t>
      </w:r>
    </w:p>
    <w:p w14:paraId="536D08A5" w14:textId="0BFC1D42" w:rsidR="00A807FD" w:rsidRPr="00786F0D" w:rsidRDefault="00A807FD" w:rsidP="00A807FD">
      <w:pPr>
        <w:pStyle w:val="ListParagraph"/>
        <w:numPr>
          <w:ilvl w:val="0"/>
          <w:numId w:val="10"/>
        </w:numPr>
      </w:pPr>
      <w:r w:rsidRPr="00786F0D">
        <w:rPr>
          <w:b/>
        </w:rPr>
        <w:t>Inventory</w:t>
      </w:r>
      <w:r w:rsidRPr="00786F0D">
        <w:t xml:space="preserve">. </w:t>
      </w:r>
      <w:r w:rsidR="00860303" w:rsidRPr="00786F0D">
        <w:t xml:space="preserve">The </w:t>
      </w:r>
      <w:sdt>
        <w:sdtPr>
          <w:rPr>
            <w:color w:val="000000" w:themeColor="text1"/>
          </w:rPr>
          <w:id w:val="-1011060909"/>
          <w:placeholder>
            <w:docPart w:val="222E85F0ED114FF4AAF132776790B6DA"/>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786F0D">
            <w:rPr>
              <w:rStyle w:val="PlaceholderText"/>
            </w:rPr>
            <w:t>Choose an item.</w:t>
          </w:r>
        </w:sdtContent>
      </w:sdt>
      <w:r w:rsidR="00860303" w:rsidRPr="00786F0D">
        <w:t xml:space="preserve"> will maintain a comprehensive inventory of the pedestrian and bicycling infrastructure and will prioritize projects to eliminate gaps in these networks. </w:t>
      </w:r>
    </w:p>
    <w:p w14:paraId="4B5C24B4" w14:textId="3C39A4E5" w:rsidR="00860303" w:rsidRDefault="00771657" w:rsidP="00A807FD">
      <w:pPr>
        <w:pStyle w:val="ListParagraph"/>
        <w:numPr>
          <w:ilvl w:val="0"/>
          <w:numId w:val="10"/>
        </w:numPr>
      </w:pPr>
      <w:r w:rsidRPr="00771657">
        <w:rPr>
          <w:b/>
        </w:rPr>
        <w:t>Funding</w:t>
      </w:r>
      <w:r>
        <w:t xml:space="preserve">. </w:t>
      </w:r>
      <w:sdt>
        <w:sdtPr>
          <w:rPr>
            <w:color w:val="000000" w:themeColor="text1"/>
          </w:rPr>
          <w:id w:val="523449126"/>
          <w:placeholder>
            <w:docPart w:val="718669D197054FD19499028D53494757"/>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rsidR="00405AAE">
        <w:t xml:space="preserve"> staff will actively seek sources of funding to implement Complete Streets. </w:t>
      </w:r>
    </w:p>
    <w:p w14:paraId="6C172B67" w14:textId="1C96224E" w:rsidR="00405AAE" w:rsidRDefault="00405AAE" w:rsidP="006D11A3">
      <w:pPr>
        <w:pStyle w:val="ListParagraph"/>
        <w:numPr>
          <w:ilvl w:val="0"/>
          <w:numId w:val="10"/>
        </w:numPr>
      </w:pPr>
      <w:r>
        <w:rPr>
          <w:b/>
        </w:rPr>
        <w:t>Coordination</w:t>
      </w:r>
      <w:r>
        <w:t xml:space="preserve">. The </w:t>
      </w:r>
      <w:sdt>
        <w:sdtPr>
          <w:rPr>
            <w:color w:val="000000" w:themeColor="text1"/>
          </w:rPr>
          <w:id w:val="576724530"/>
          <w:placeholder>
            <w:docPart w:val="D2B96E46C4D3477786B85798D00A5052"/>
          </w:placeholder>
          <w:showingPlcHdr/>
          <w:dropDownList>
            <w:listItem w:value="Choose an item."/>
            <w:listItem w:displayText="City" w:value="City"/>
            <w:listItem w:displayText="Township" w:value="Township"/>
            <w:listItem w:displayText="Village" w:value="Village"/>
            <w:listItem w:displayText="County" w:value="County"/>
          </w:dropDownList>
        </w:sdtPr>
        <w:sdtEndPr/>
        <w:sdtContent>
          <w:r w:rsidR="006D11A3" w:rsidRPr="000E1F7C">
            <w:rPr>
              <w:rStyle w:val="PlaceholderText"/>
            </w:rPr>
            <w:t>Choose an item.</w:t>
          </w:r>
        </w:sdtContent>
      </w:sdt>
      <w:r>
        <w:t xml:space="preserve"> shall continue to utilize inter-departmental project coordination to promote the better use of fiscal resources for activities that occur within the public right-of-way.</w:t>
      </w:r>
    </w:p>
    <w:p w14:paraId="06B46D0F" w14:textId="3862183D" w:rsidR="00405AAE" w:rsidRDefault="00405AAE" w:rsidP="00A807FD">
      <w:pPr>
        <w:pStyle w:val="ListParagraph"/>
        <w:numPr>
          <w:ilvl w:val="0"/>
          <w:numId w:val="10"/>
        </w:numPr>
      </w:pPr>
      <w:r>
        <w:rPr>
          <w:b/>
        </w:rPr>
        <w:t>Education</w:t>
      </w:r>
      <w:r>
        <w:t>. Every Complete Streets project shall include an educational component to ensure that all users understand and can safely utilize the Complete Street.</w:t>
      </w:r>
    </w:p>
    <w:p w14:paraId="4A33B8EC" w14:textId="2648C031" w:rsidR="00405AAE" w:rsidRPr="00786F0D" w:rsidRDefault="00786F0D" w:rsidP="00405AAE">
      <w:r>
        <w:rPr>
          <w:noProof/>
        </w:rPr>
        <w:drawing>
          <wp:anchor distT="0" distB="0" distL="114300" distR="114300" simplePos="0" relativeHeight="251662336" behindDoc="0" locked="0" layoutInCell="1" allowOverlap="1" wp14:anchorId="4643984A" wp14:editId="685D4EE1">
            <wp:simplePos x="0" y="0"/>
            <wp:positionH relativeFrom="margin">
              <wp:align>right</wp:align>
            </wp:positionH>
            <wp:positionV relativeFrom="paragraph">
              <wp:posOffset>12065</wp:posOffset>
            </wp:positionV>
            <wp:extent cx="2527935" cy="1597660"/>
            <wp:effectExtent l="0" t="0" r="5715" b="2540"/>
            <wp:wrapSquare wrapText="bothSides"/>
            <wp:docPr id="4" name="Picture 4" descr="https://bikesiliconvalley.org/wp-content/uploads/Traffic-Light-along-Stevens-Creek-1068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kesiliconvalley.org/wp-content/uploads/Traffic-Light-along-Stevens-Creek-1068x67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93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AAE">
        <w:t xml:space="preserve">The implementation of Complete Streets shall begin through </w:t>
      </w:r>
      <w:r w:rsidR="00405AAE" w:rsidRPr="00786F0D">
        <w:t>the consideration of the following identified projects and initiatives that will be considered starting points:</w:t>
      </w:r>
    </w:p>
    <w:p w14:paraId="4517FF4A" w14:textId="2948A1F4" w:rsidR="00405AAE" w:rsidRPr="00786F0D" w:rsidRDefault="00405AAE" w:rsidP="00405AAE">
      <w:pPr>
        <w:pStyle w:val="ListParagraph"/>
        <w:numPr>
          <w:ilvl w:val="0"/>
          <w:numId w:val="11"/>
        </w:numPr>
      </w:pPr>
      <w:r w:rsidRPr="00786F0D">
        <w:t xml:space="preserve">Incorporate Policy into the </w:t>
      </w:r>
      <w:r w:rsidR="000C1F3C" w:rsidRPr="00786F0D">
        <w:t>City Comprehensive Plan</w:t>
      </w:r>
      <w:r w:rsidR="006D11A3" w:rsidRPr="00786F0D">
        <w:t xml:space="preserve"> (if applicable)</w:t>
      </w:r>
      <w:r w:rsidR="005856F5" w:rsidRPr="00786F0D">
        <w:rPr>
          <w:noProof/>
        </w:rPr>
        <w:t xml:space="preserve"> </w:t>
      </w:r>
    </w:p>
    <w:p w14:paraId="2EBB4FB1" w14:textId="188F467B" w:rsidR="000C1F3C" w:rsidRPr="00786F0D" w:rsidRDefault="00786F0D" w:rsidP="00405AAE">
      <w:pPr>
        <w:pStyle w:val="ListParagraph"/>
        <w:numPr>
          <w:ilvl w:val="0"/>
          <w:numId w:val="11"/>
        </w:numPr>
      </w:pPr>
      <w:r>
        <w:rPr>
          <w:noProof/>
        </w:rPr>
        <mc:AlternateContent>
          <mc:Choice Requires="wps">
            <w:drawing>
              <wp:anchor distT="0" distB="0" distL="114300" distR="114300" simplePos="0" relativeHeight="251667456" behindDoc="0" locked="0" layoutInCell="1" allowOverlap="1" wp14:anchorId="512DC9E5" wp14:editId="6263DB5A">
                <wp:simplePos x="0" y="0"/>
                <wp:positionH relativeFrom="margin">
                  <wp:align>right</wp:align>
                </wp:positionH>
                <wp:positionV relativeFrom="paragraph">
                  <wp:posOffset>311150</wp:posOffset>
                </wp:positionV>
                <wp:extent cx="2525395" cy="635"/>
                <wp:effectExtent l="0" t="0" r="8255" b="0"/>
                <wp:wrapSquare wrapText="bothSides"/>
                <wp:docPr id="7" name="Text Box 7"/>
                <wp:cNvGraphicFramePr/>
                <a:graphic xmlns:a="http://schemas.openxmlformats.org/drawingml/2006/main">
                  <a:graphicData uri="http://schemas.microsoft.com/office/word/2010/wordprocessingShape">
                    <wps:wsp>
                      <wps:cNvSpPr txBox="1"/>
                      <wps:spPr>
                        <a:xfrm>
                          <a:off x="0" y="0"/>
                          <a:ext cx="2525395" cy="635"/>
                        </a:xfrm>
                        <a:prstGeom prst="rect">
                          <a:avLst/>
                        </a:prstGeom>
                        <a:solidFill>
                          <a:prstClr val="white"/>
                        </a:solidFill>
                        <a:ln>
                          <a:noFill/>
                        </a:ln>
                      </wps:spPr>
                      <wps:txbx>
                        <w:txbxContent>
                          <w:p w14:paraId="06FBE912" w14:textId="39F70DDA" w:rsidR="00786F0D" w:rsidRPr="007569A0" w:rsidRDefault="00786F0D" w:rsidP="00786F0D">
                            <w:pPr>
                              <w:pStyle w:val="Caption"/>
                              <w:rPr>
                                <w:noProof/>
                              </w:rPr>
                            </w:pPr>
                            <w:r>
                              <w:t>Separated bike facilities ensure safety for drivers and cyclists, like this bike lane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2DC9E5" id="Text Box 7" o:spid="_x0000_s1028" type="#_x0000_t202" style="position:absolute;left:0;text-align:left;margin-left:147.65pt;margin-top:24.5pt;width:198.85pt;height:.0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" stroked="f">
                <v:textbox style="mso-fit-shape-to-text:t" inset="0,0,0,0">
                  <w:txbxContent>
                    <w:p w14:paraId="06FBE912" w14:textId="39F70DDA" w:rsidR="00786F0D" w:rsidRPr="007569A0" w:rsidRDefault="00786F0D" w:rsidP="00786F0D">
                      <w:pPr>
                        <w:pStyle w:val="Caption"/>
                        <w:rPr>
                          <w:noProof/>
                        </w:rPr>
                      </w:pPr>
                      <w:r>
                        <w:t>Separated bike facilities ensure safety for drivers and cyclists, like this bike lane above.</w:t>
                      </w:r>
                    </w:p>
                  </w:txbxContent>
                </v:textbox>
                <w10:wrap type="square" anchorx="margin"/>
              </v:shape>
            </w:pict>
          </mc:Fallback>
        </mc:AlternateContent>
      </w:r>
      <w:r w:rsidR="000C1F3C" w:rsidRPr="00786F0D">
        <w:t>Work on connection to and between trails, including improved signage</w:t>
      </w:r>
    </w:p>
    <w:p w14:paraId="5F0FCFA2" w14:textId="3AD52D8D" w:rsidR="000C1F3C" w:rsidRDefault="000C1F3C" w:rsidP="00405AAE">
      <w:pPr>
        <w:pStyle w:val="ListParagraph"/>
        <w:numPr>
          <w:ilvl w:val="0"/>
          <w:numId w:val="11"/>
        </w:numPr>
      </w:pPr>
      <w:r>
        <w:t xml:space="preserve">Seek funding support through all </w:t>
      </w:r>
      <w:r w:rsidR="006A5062">
        <w:t xml:space="preserve">Federal, State, and local </w:t>
      </w:r>
      <w:r>
        <w:t>sources</w:t>
      </w:r>
    </w:p>
    <w:p w14:paraId="3711FBD0" w14:textId="493BF7D8" w:rsidR="000C1F3C" w:rsidRDefault="000C1F3C" w:rsidP="00405AAE">
      <w:pPr>
        <w:pStyle w:val="ListParagraph"/>
        <w:numPr>
          <w:ilvl w:val="0"/>
          <w:numId w:val="11"/>
        </w:numPr>
      </w:pPr>
      <w:r>
        <w:t xml:space="preserve">Ensure that all </w:t>
      </w:r>
      <w:r w:rsidR="00B02CA0">
        <w:t>bridge</w:t>
      </w:r>
      <w:r>
        <w:t xml:space="preserve"> projects include sufficient pedestrian and bicycle accommodations</w:t>
      </w:r>
    </w:p>
    <w:p w14:paraId="1AA6CB0B" w14:textId="35027F2D" w:rsidR="000C1F3C" w:rsidRDefault="000C1F3C" w:rsidP="00405AAE">
      <w:pPr>
        <w:pStyle w:val="ListParagraph"/>
        <w:numPr>
          <w:ilvl w:val="0"/>
          <w:numId w:val="11"/>
        </w:numPr>
      </w:pPr>
      <w:r>
        <w:t>Ensure consistency in street projects to create broader community benefits</w:t>
      </w:r>
    </w:p>
    <w:p w14:paraId="3BD5AD67" w14:textId="52B4015E" w:rsidR="000C1F3C" w:rsidRDefault="000C1F3C" w:rsidP="00405AAE">
      <w:pPr>
        <w:pStyle w:val="ListParagraph"/>
        <w:numPr>
          <w:ilvl w:val="0"/>
          <w:numId w:val="11"/>
        </w:numPr>
      </w:pPr>
      <w:r>
        <w:t>Preserve and further maximize on-street parking for both convenience and commerce</w:t>
      </w:r>
    </w:p>
    <w:p w14:paraId="085281E2" w14:textId="0BCEBEEF" w:rsidR="000C1F3C" w:rsidRDefault="000C1F3C" w:rsidP="00405AAE">
      <w:pPr>
        <w:pStyle w:val="ListParagraph"/>
        <w:numPr>
          <w:ilvl w:val="0"/>
          <w:numId w:val="11"/>
        </w:numPr>
      </w:pPr>
      <w:r>
        <w:t>Build intersections right the first time, with a vision for the present and future, and correct existing issues whenever possible</w:t>
      </w:r>
    </w:p>
    <w:p w14:paraId="1AC92EEF" w14:textId="1F41575C" w:rsidR="000C1F3C" w:rsidRDefault="000C1F3C" w:rsidP="000C1F3C">
      <w:pPr>
        <w:pStyle w:val="ListParagraph"/>
        <w:numPr>
          <w:ilvl w:val="0"/>
          <w:numId w:val="11"/>
        </w:numPr>
      </w:pPr>
      <w:r>
        <w:t xml:space="preserve">Work with the School </w:t>
      </w:r>
      <w:r w:rsidR="006A5062">
        <w:t xml:space="preserve">District </w:t>
      </w:r>
      <w:r>
        <w:t>to develop a Safe Route</w:t>
      </w:r>
      <w:r w:rsidR="006A5062">
        <w:t>s</w:t>
      </w:r>
      <w:r>
        <w:t xml:space="preserve"> to School program</w:t>
      </w:r>
    </w:p>
    <w:p w14:paraId="1181864E" w14:textId="4BC986B5" w:rsidR="000C1F3C" w:rsidRDefault="000C1F3C" w:rsidP="006D11A3">
      <w:pPr>
        <w:pStyle w:val="ListParagraph"/>
        <w:numPr>
          <w:ilvl w:val="0"/>
          <w:numId w:val="11"/>
        </w:numPr>
      </w:pPr>
      <w:r>
        <w:t>Pursue certification as a walk-friendly</w:t>
      </w:r>
      <w:r w:rsidR="006A5062">
        <w:t xml:space="preserve"> or bicycle-friendly</w:t>
      </w:r>
      <w:r>
        <w:t xml:space="preserve"> City</w:t>
      </w:r>
    </w:p>
    <w:p w14:paraId="0D41A2A7" w14:textId="47BA0FB2" w:rsidR="005856F5" w:rsidRPr="00C62E46" w:rsidRDefault="005856F5" w:rsidP="005856F5">
      <w:pPr>
        <w:ind w:left="360"/>
      </w:pPr>
    </w:p>
    <w:sectPr w:rsidR="005856F5" w:rsidRPr="00C62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82437"/>
    <w:multiLevelType w:val="hybridMultilevel"/>
    <w:tmpl w:val="0DAE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B1E18"/>
    <w:multiLevelType w:val="hybridMultilevel"/>
    <w:tmpl w:val="8F3E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D1E69"/>
    <w:multiLevelType w:val="hybridMultilevel"/>
    <w:tmpl w:val="9F42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D5470"/>
    <w:multiLevelType w:val="hybridMultilevel"/>
    <w:tmpl w:val="DC228202"/>
    <w:lvl w:ilvl="0" w:tplc="0ACE04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892011"/>
    <w:multiLevelType w:val="hybridMultilevel"/>
    <w:tmpl w:val="B21096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9006D"/>
    <w:multiLevelType w:val="hybridMultilevel"/>
    <w:tmpl w:val="FD0E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A20EC"/>
    <w:multiLevelType w:val="hybridMultilevel"/>
    <w:tmpl w:val="8FC2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9396C"/>
    <w:multiLevelType w:val="hybridMultilevel"/>
    <w:tmpl w:val="27601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80411A"/>
    <w:multiLevelType w:val="hybridMultilevel"/>
    <w:tmpl w:val="85349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F2FA0"/>
    <w:multiLevelType w:val="hybridMultilevel"/>
    <w:tmpl w:val="78946012"/>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724A5005"/>
    <w:multiLevelType w:val="hybridMultilevel"/>
    <w:tmpl w:val="1084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9"/>
  </w:num>
  <w:num w:numId="5">
    <w:abstractNumId w:val="6"/>
  </w:num>
  <w:num w:numId="6">
    <w:abstractNumId w:val="5"/>
  </w:num>
  <w:num w:numId="7">
    <w:abstractNumId w:val="2"/>
  </w:num>
  <w:num w:numId="8">
    <w:abstractNumId w:val="10"/>
  </w:num>
  <w:num w:numId="9">
    <w:abstractNumId w:val="8"/>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CzNDExNTIyMjA1tjBQ0lEKTi0uzszPAykwrAUAlqX9QCwAAAA="/>
  </w:docVars>
  <w:rsids>
    <w:rsidRoot w:val="00006270"/>
    <w:rsid w:val="00006270"/>
    <w:rsid w:val="000178BA"/>
    <w:rsid w:val="0003225E"/>
    <w:rsid w:val="0005264E"/>
    <w:rsid w:val="000920B2"/>
    <w:rsid w:val="000C1194"/>
    <w:rsid w:val="000C1F3C"/>
    <w:rsid w:val="000C2428"/>
    <w:rsid w:val="000C355B"/>
    <w:rsid w:val="000F185C"/>
    <w:rsid w:val="0011111C"/>
    <w:rsid w:val="00124B9A"/>
    <w:rsid w:val="00127349"/>
    <w:rsid w:val="0014191B"/>
    <w:rsid w:val="0016673C"/>
    <w:rsid w:val="00196265"/>
    <w:rsid w:val="001A5566"/>
    <w:rsid w:val="001C3C3E"/>
    <w:rsid w:val="001F4234"/>
    <w:rsid w:val="00230FEB"/>
    <w:rsid w:val="00253B69"/>
    <w:rsid w:val="0028395D"/>
    <w:rsid w:val="00310C63"/>
    <w:rsid w:val="0038669F"/>
    <w:rsid w:val="003B6DC9"/>
    <w:rsid w:val="003C592E"/>
    <w:rsid w:val="00405AAE"/>
    <w:rsid w:val="00423EE6"/>
    <w:rsid w:val="00440017"/>
    <w:rsid w:val="0045393A"/>
    <w:rsid w:val="00465B22"/>
    <w:rsid w:val="00534E98"/>
    <w:rsid w:val="005553B3"/>
    <w:rsid w:val="00562A7F"/>
    <w:rsid w:val="005856F5"/>
    <w:rsid w:val="005B7FE9"/>
    <w:rsid w:val="005F788F"/>
    <w:rsid w:val="0064356A"/>
    <w:rsid w:val="00672992"/>
    <w:rsid w:val="006771D0"/>
    <w:rsid w:val="006A5062"/>
    <w:rsid w:val="006C11A5"/>
    <w:rsid w:val="006D11A3"/>
    <w:rsid w:val="007039B4"/>
    <w:rsid w:val="0072148D"/>
    <w:rsid w:val="00771657"/>
    <w:rsid w:val="00786F0D"/>
    <w:rsid w:val="007F212B"/>
    <w:rsid w:val="00801E0B"/>
    <w:rsid w:val="00821A72"/>
    <w:rsid w:val="00860303"/>
    <w:rsid w:val="008B0F90"/>
    <w:rsid w:val="008B7EE3"/>
    <w:rsid w:val="008C0BDA"/>
    <w:rsid w:val="008D117E"/>
    <w:rsid w:val="00911591"/>
    <w:rsid w:val="00912570"/>
    <w:rsid w:val="0093260D"/>
    <w:rsid w:val="00956054"/>
    <w:rsid w:val="00980B43"/>
    <w:rsid w:val="009B1A29"/>
    <w:rsid w:val="009D47B1"/>
    <w:rsid w:val="00A022BB"/>
    <w:rsid w:val="00A16FEA"/>
    <w:rsid w:val="00A807FD"/>
    <w:rsid w:val="00AD1FF9"/>
    <w:rsid w:val="00AD50BD"/>
    <w:rsid w:val="00B02CA0"/>
    <w:rsid w:val="00B10B7A"/>
    <w:rsid w:val="00B21398"/>
    <w:rsid w:val="00B22641"/>
    <w:rsid w:val="00B852E0"/>
    <w:rsid w:val="00B91E55"/>
    <w:rsid w:val="00BE6B29"/>
    <w:rsid w:val="00C008E9"/>
    <w:rsid w:val="00C475F0"/>
    <w:rsid w:val="00C611EA"/>
    <w:rsid w:val="00C62E46"/>
    <w:rsid w:val="00C74B4A"/>
    <w:rsid w:val="00D013C0"/>
    <w:rsid w:val="00D4393D"/>
    <w:rsid w:val="00DC12E1"/>
    <w:rsid w:val="00DE38DF"/>
    <w:rsid w:val="00E064CF"/>
    <w:rsid w:val="00E414BA"/>
    <w:rsid w:val="00E435E1"/>
    <w:rsid w:val="00E60FEC"/>
    <w:rsid w:val="00E61EFB"/>
    <w:rsid w:val="00E74C49"/>
    <w:rsid w:val="00E96AC6"/>
    <w:rsid w:val="00EB1E8E"/>
    <w:rsid w:val="00EB7B5D"/>
    <w:rsid w:val="00ED477B"/>
    <w:rsid w:val="00EE408C"/>
    <w:rsid w:val="00EE425B"/>
    <w:rsid w:val="00F37ED5"/>
    <w:rsid w:val="00F556B5"/>
    <w:rsid w:val="00F763A5"/>
    <w:rsid w:val="00FA00B4"/>
    <w:rsid w:val="00FB5363"/>
    <w:rsid w:val="00FC36A3"/>
    <w:rsid w:val="00FD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F87B2"/>
  <w15:chartTrackingRefBased/>
  <w15:docId w15:val="{07A1C209-9B47-4085-967C-14BC433E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270"/>
    <w:pPr>
      <w:ind w:left="720"/>
      <w:contextualSpacing/>
    </w:pPr>
  </w:style>
  <w:style w:type="character" w:styleId="CommentReference">
    <w:name w:val="annotation reference"/>
    <w:basedOn w:val="DefaultParagraphFont"/>
    <w:uiPriority w:val="99"/>
    <w:semiHidden/>
    <w:unhideWhenUsed/>
    <w:rsid w:val="00672992"/>
    <w:rPr>
      <w:sz w:val="16"/>
      <w:szCs w:val="16"/>
    </w:rPr>
  </w:style>
  <w:style w:type="paragraph" w:styleId="CommentText">
    <w:name w:val="annotation text"/>
    <w:basedOn w:val="Normal"/>
    <w:link w:val="CommentTextChar"/>
    <w:uiPriority w:val="99"/>
    <w:semiHidden/>
    <w:unhideWhenUsed/>
    <w:rsid w:val="00672992"/>
    <w:pPr>
      <w:spacing w:line="240" w:lineRule="auto"/>
    </w:pPr>
    <w:rPr>
      <w:sz w:val="20"/>
      <w:szCs w:val="20"/>
    </w:rPr>
  </w:style>
  <w:style w:type="character" w:customStyle="1" w:styleId="CommentTextChar">
    <w:name w:val="Comment Text Char"/>
    <w:basedOn w:val="DefaultParagraphFont"/>
    <w:link w:val="CommentText"/>
    <w:uiPriority w:val="99"/>
    <w:semiHidden/>
    <w:rsid w:val="00672992"/>
    <w:rPr>
      <w:sz w:val="20"/>
      <w:szCs w:val="20"/>
    </w:rPr>
  </w:style>
  <w:style w:type="paragraph" w:styleId="CommentSubject">
    <w:name w:val="annotation subject"/>
    <w:basedOn w:val="CommentText"/>
    <w:next w:val="CommentText"/>
    <w:link w:val="CommentSubjectChar"/>
    <w:uiPriority w:val="99"/>
    <w:semiHidden/>
    <w:unhideWhenUsed/>
    <w:rsid w:val="00672992"/>
    <w:rPr>
      <w:b/>
      <w:bCs/>
    </w:rPr>
  </w:style>
  <w:style w:type="character" w:customStyle="1" w:styleId="CommentSubjectChar">
    <w:name w:val="Comment Subject Char"/>
    <w:basedOn w:val="CommentTextChar"/>
    <w:link w:val="CommentSubject"/>
    <w:uiPriority w:val="99"/>
    <w:semiHidden/>
    <w:rsid w:val="00672992"/>
    <w:rPr>
      <w:b/>
      <w:bCs/>
      <w:sz w:val="20"/>
      <w:szCs w:val="20"/>
    </w:rPr>
  </w:style>
  <w:style w:type="paragraph" w:styleId="BalloonText">
    <w:name w:val="Balloon Text"/>
    <w:basedOn w:val="Normal"/>
    <w:link w:val="BalloonTextChar"/>
    <w:uiPriority w:val="99"/>
    <w:semiHidden/>
    <w:unhideWhenUsed/>
    <w:rsid w:val="00672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992"/>
    <w:rPr>
      <w:rFonts w:ascii="Segoe UI" w:hAnsi="Segoe UI" w:cs="Segoe UI"/>
      <w:sz w:val="18"/>
      <w:szCs w:val="18"/>
    </w:rPr>
  </w:style>
  <w:style w:type="character" w:styleId="PlaceholderText">
    <w:name w:val="Placeholder Text"/>
    <w:basedOn w:val="DefaultParagraphFont"/>
    <w:uiPriority w:val="99"/>
    <w:semiHidden/>
    <w:rsid w:val="006D11A3"/>
    <w:rPr>
      <w:color w:val="808080"/>
    </w:rPr>
  </w:style>
  <w:style w:type="character" w:styleId="Hyperlink">
    <w:name w:val="Hyperlink"/>
    <w:basedOn w:val="DefaultParagraphFont"/>
    <w:uiPriority w:val="99"/>
    <w:unhideWhenUsed/>
    <w:rsid w:val="00C74B4A"/>
    <w:rPr>
      <w:color w:val="0563C1" w:themeColor="hyperlink"/>
      <w:u w:val="single"/>
    </w:rPr>
  </w:style>
  <w:style w:type="paragraph" w:styleId="Caption">
    <w:name w:val="caption"/>
    <w:basedOn w:val="Normal"/>
    <w:next w:val="Normal"/>
    <w:uiPriority w:val="35"/>
    <w:unhideWhenUsed/>
    <w:qFormat/>
    <w:rsid w:val="00E064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660568">
      <w:bodyDiv w:val="1"/>
      <w:marLeft w:val="0"/>
      <w:marRight w:val="0"/>
      <w:marTop w:val="0"/>
      <w:marBottom w:val="0"/>
      <w:divBdr>
        <w:top w:val="none" w:sz="0" w:space="0" w:color="auto"/>
        <w:left w:val="none" w:sz="0" w:space="0" w:color="auto"/>
        <w:bottom w:val="none" w:sz="0" w:space="0" w:color="auto"/>
        <w:right w:val="none" w:sz="0" w:space="0" w:color="auto"/>
      </w:divBdr>
    </w:div>
    <w:div w:id="2011718454">
      <w:bodyDiv w:val="1"/>
      <w:marLeft w:val="0"/>
      <w:marRight w:val="0"/>
      <w:marTop w:val="0"/>
      <w:marBottom w:val="0"/>
      <w:divBdr>
        <w:top w:val="none" w:sz="0" w:space="0" w:color="auto"/>
        <w:left w:val="none" w:sz="0" w:space="0" w:color="auto"/>
        <w:bottom w:val="none" w:sz="0" w:space="0" w:color="auto"/>
        <w:right w:val="none" w:sz="0" w:space="0" w:color="auto"/>
      </w:divBdr>
      <w:divsChild>
        <w:div w:id="1402673404">
          <w:marLeft w:val="0"/>
          <w:marRight w:val="0"/>
          <w:marTop w:val="0"/>
          <w:marBottom w:val="0"/>
          <w:divBdr>
            <w:top w:val="none" w:sz="0" w:space="0" w:color="auto"/>
            <w:left w:val="none" w:sz="0" w:space="0" w:color="auto"/>
            <w:bottom w:val="none" w:sz="0" w:space="0" w:color="auto"/>
            <w:right w:val="none" w:sz="0" w:space="0" w:color="auto"/>
          </w:divBdr>
          <w:divsChild>
            <w:div w:id="112750935">
              <w:marLeft w:val="0"/>
              <w:marRight w:val="0"/>
              <w:marTop w:val="0"/>
              <w:marBottom w:val="0"/>
              <w:divBdr>
                <w:top w:val="none" w:sz="0" w:space="0" w:color="auto"/>
                <w:left w:val="none" w:sz="0" w:space="0" w:color="auto"/>
                <w:bottom w:val="none" w:sz="0" w:space="0" w:color="auto"/>
                <w:right w:val="none" w:sz="0" w:space="0" w:color="auto"/>
              </w:divBdr>
              <w:divsChild>
                <w:div w:id="1129863336">
                  <w:marLeft w:val="0"/>
                  <w:marRight w:val="0"/>
                  <w:marTop w:val="0"/>
                  <w:marBottom w:val="0"/>
                  <w:divBdr>
                    <w:top w:val="none" w:sz="0" w:space="0" w:color="auto"/>
                    <w:left w:val="none" w:sz="0" w:space="0" w:color="auto"/>
                    <w:bottom w:val="none" w:sz="0" w:space="0" w:color="auto"/>
                    <w:right w:val="none" w:sz="0" w:space="0" w:color="auto"/>
                  </w:divBdr>
                </w:div>
                <w:div w:id="1161238753">
                  <w:marLeft w:val="0"/>
                  <w:marRight w:val="0"/>
                  <w:marTop w:val="0"/>
                  <w:marBottom w:val="0"/>
                  <w:divBdr>
                    <w:top w:val="none" w:sz="0" w:space="0" w:color="auto"/>
                    <w:left w:val="none" w:sz="0" w:space="0" w:color="auto"/>
                    <w:bottom w:val="none" w:sz="0" w:space="0" w:color="auto"/>
                    <w:right w:val="none" w:sz="0" w:space="0" w:color="auto"/>
                  </w:divBdr>
                  <w:divsChild>
                    <w:div w:id="93870614">
                      <w:marLeft w:val="0"/>
                      <w:marRight w:val="0"/>
                      <w:marTop w:val="0"/>
                      <w:marBottom w:val="0"/>
                      <w:divBdr>
                        <w:top w:val="none" w:sz="0" w:space="0" w:color="auto"/>
                        <w:left w:val="none" w:sz="0" w:space="0" w:color="auto"/>
                        <w:bottom w:val="none" w:sz="0" w:space="0" w:color="auto"/>
                        <w:right w:val="none" w:sz="0" w:space="0" w:color="auto"/>
                      </w:divBdr>
                    </w:div>
                    <w:div w:id="1912693855">
                      <w:marLeft w:val="0"/>
                      <w:marRight w:val="0"/>
                      <w:marTop w:val="0"/>
                      <w:marBottom w:val="0"/>
                      <w:divBdr>
                        <w:top w:val="none" w:sz="0" w:space="0" w:color="auto"/>
                        <w:left w:val="none" w:sz="0" w:space="0" w:color="auto"/>
                        <w:bottom w:val="none" w:sz="0" w:space="0" w:color="auto"/>
                        <w:right w:val="none" w:sz="0" w:space="0" w:color="auto"/>
                      </w:divBdr>
                      <w:divsChild>
                        <w:div w:id="167332552">
                          <w:marLeft w:val="0"/>
                          <w:marRight w:val="0"/>
                          <w:marTop w:val="0"/>
                          <w:marBottom w:val="0"/>
                          <w:divBdr>
                            <w:top w:val="none" w:sz="0" w:space="0" w:color="auto"/>
                            <w:left w:val="none" w:sz="0" w:space="0" w:color="auto"/>
                            <w:bottom w:val="none" w:sz="0" w:space="0" w:color="auto"/>
                            <w:right w:val="none" w:sz="0" w:space="0" w:color="auto"/>
                          </w:divBdr>
                          <w:divsChild>
                            <w:div w:id="1781728119">
                              <w:marLeft w:val="0"/>
                              <w:marRight w:val="0"/>
                              <w:marTop w:val="0"/>
                              <w:marBottom w:val="0"/>
                              <w:divBdr>
                                <w:top w:val="none" w:sz="0" w:space="0" w:color="auto"/>
                                <w:left w:val="none" w:sz="0" w:space="0" w:color="auto"/>
                                <w:bottom w:val="none" w:sz="0" w:space="0" w:color="auto"/>
                                <w:right w:val="none" w:sz="0" w:space="0" w:color="auto"/>
                              </w:divBdr>
                            </w:div>
                            <w:div w:id="8040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B14075EA2894332915B32534D6580E1"/>
        <w:category>
          <w:name w:val="General"/>
          <w:gallery w:val="placeholder"/>
        </w:category>
        <w:types>
          <w:type w:val="bbPlcHdr"/>
        </w:types>
        <w:behaviors>
          <w:behavior w:val="content"/>
        </w:behaviors>
        <w:guid w:val="{8E5437FD-1937-4C62-8A13-08DDE9A0E099}"/>
      </w:docPartPr>
      <w:docPartBody>
        <w:p w:rsidR="0066732E" w:rsidRDefault="0066732E" w:rsidP="0066732E">
          <w:pPr>
            <w:pStyle w:val="7B14075EA2894332915B32534D6580E13"/>
          </w:pPr>
          <w:r w:rsidRPr="000E1F7C">
            <w:rPr>
              <w:rStyle w:val="PlaceholderText"/>
            </w:rPr>
            <w:t>Choose an item.</w:t>
          </w:r>
        </w:p>
      </w:docPartBody>
    </w:docPart>
    <w:docPart>
      <w:docPartPr>
        <w:name w:val="2DAB58F9965642218965F2EF87F509E4"/>
        <w:category>
          <w:name w:val="General"/>
          <w:gallery w:val="placeholder"/>
        </w:category>
        <w:types>
          <w:type w:val="bbPlcHdr"/>
        </w:types>
        <w:behaviors>
          <w:behavior w:val="content"/>
        </w:behaviors>
        <w:guid w:val="{7D562247-01F7-4170-AC6C-1F9DB4229548}"/>
      </w:docPartPr>
      <w:docPartBody>
        <w:p w:rsidR="0066732E" w:rsidRDefault="0066732E" w:rsidP="0066732E">
          <w:pPr>
            <w:pStyle w:val="2DAB58F9965642218965F2EF87F509E43"/>
          </w:pPr>
          <w:r w:rsidRPr="000E1F7C">
            <w:rPr>
              <w:rStyle w:val="PlaceholderText"/>
            </w:rPr>
            <w:t>Choose an item.</w:t>
          </w:r>
        </w:p>
      </w:docPartBody>
    </w:docPart>
    <w:docPart>
      <w:docPartPr>
        <w:name w:val="BE6754ADB1B84685977519D640F358B3"/>
        <w:category>
          <w:name w:val="General"/>
          <w:gallery w:val="placeholder"/>
        </w:category>
        <w:types>
          <w:type w:val="bbPlcHdr"/>
        </w:types>
        <w:behaviors>
          <w:behavior w:val="content"/>
        </w:behaviors>
        <w:guid w:val="{A13D6362-D356-479D-8ED2-DA49B6A4911B}"/>
      </w:docPartPr>
      <w:docPartBody>
        <w:p w:rsidR="0066732E" w:rsidRDefault="0066732E" w:rsidP="0066732E">
          <w:pPr>
            <w:pStyle w:val="BE6754ADB1B84685977519D640F358B33"/>
          </w:pPr>
          <w:r w:rsidRPr="000E1F7C">
            <w:rPr>
              <w:rStyle w:val="PlaceholderText"/>
            </w:rPr>
            <w:t>Choose an item.</w:t>
          </w:r>
        </w:p>
      </w:docPartBody>
    </w:docPart>
    <w:docPart>
      <w:docPartPr>
        <w:name w:val="FBEB2EC38356430481009DC4AAEB1060"/>
        <w:category>
          <w:name w:val="General"/>
          <w:gallery w:val="placeholder"/>
        </w:category>
        <w:types>
          <w:type w:val="bbPlcHdr"/>
        </w:types>
        <w:behaviors>
          <w:behavior w:val="content"/>
        </w:behaviors>
        <w:guid w:val="{25DB6F17-093F-446A-B556-E8F53323D9C9}"/>
      </w:docPartPr>
      <w:docPartBody>
        <w:p w:rsidR="0066732E" w:rsidRDefault="0066732E" w:rsidP="0066732E">
          <w:pPr>
            <w:pStyle w:val="FBEB2EC38356430481009DC4AAEB10603"/>
          </w:pPr>
          <w:r w:rsidRPr="000E1F7C">
            <w:rPr>
              <w:rStyle w:val="PlaceholderText"/>
            </w:rPr>
            <w:t>Choose an item.</w:t>
          </w:r>
        </w:p>
      </w:docPartBody>
    </w:docPart>
    <w:docPart>
      <w:docPartPr>
        <w:name w:val="7952E8B36CD0475FBC2CE44D8D0E6D18"/>
        <w:category>
          <w:name w:val="General"/>
          <w:gallery w:val="placeholder"/>
        </w:category>
        <w:types>
          <w:type w:val="bbPlcHdr"/>
        </w:types>
        <w:behaviors>
          <w:behavior w:val="content"/>
        </w:behaviors>
        <w:guid w:val="{C65F5C6B-9EAE-47AC-BA93-227B7AF1EA16}"/>
      </w:docPartPr>
      <w:docPartBody>
        <w:p w:rsidR="0066732E" w:rsidRDefault="0066732E" w:rsidP="0066732E">
          <w:pPr>
            <w:pStyle w:val="7952E8B36CD0475FBC2CE44D8D0E6D183"/>
          </w:pPr>
          <w:r w:rsidRPr="000E1F7C">
            <w:rPr>
              <w:rStyle w:val="PlaceholderText"/>
            </w:rPr>
            <w:t>Choose an item.</w:t>
          </w:r>
        </w:p>
      </w:docPartBody>
    </w:docPart>
    <w:docPart>
      <w:docPartPr>
        <w:name w:val="E5D3423BCC0C4CF2921354B7909DE2E2"/>
        <w:category>
          <w:name w:val="General"/>
          <w:gallery w:val="placeholder"/>
        </w:category>
        <w:types>
          <w:type w:val="bbPlcHdr"/>
        </w:types>
        <w:behaviors>
          <w:behavior w:val="content"/>
        </w:behaviors>
        <w:guid w:val="{4CED7D10-69C3-4CBD-BEBD-9C3E5CC71A62}"/>
      </w:docPartPr>
      <w:docPartBody>
        <w:p w:rsidR="0066732E" w:rsidRDefault="0066732E" w:rsidP="0066732E">
          <w:pPr>
            <w:pStyle w:val="E5D3423BCC0C4CF2921354B7909DE2E23"/>
          </w:pPr>
          <w:r w:rsidRPr="000E1F7C">
            <w:rPr>
              <w:rStyle w:val="PlaceholderText"/>
            </w:rPr>
            <w:t>Choose an item.</w:t>
          </w:r>
        </w:p>
      </w:docPartBody>
    </w:docPart>
    <w:docPart>
      <w:docPartPr>
        <w:name w:val="9340C9A7A4C74BA681999B1F89BC948A"/>
        <w:category>
          <w:name w:val="General"/>
          <w:gallery w:val="placeholder"/>
        </w:category>
        <w:types>
          <w:type w:val="bbPlcHdr"/>
        </w:types>
        <w:behaviors>
          <w:behavior w:val="content"/>
        </w:behaviors>
        <w:guid w:val="{48B83174-DC9C-4744-8ECD-82C0F97E0104}"/>
      </w:docPartPr>
      <w:docPartBody>
        <w:p w:rsidR="0066732E" w:rsidRDefault="0066732E" w:rsidP="0066732E">
          <w:pPr>
            <w:pStyle w:val="9340C9A7A4C74BA681999B1F89BC948A3"/>
          </w:pPr>
          <w:r w:rsidRPr="000E1F7C">
            <w:rPr>
              <w:rStyle w:val="PlaceholderText"/>
            </w:rPr>
            <w:t>Choose an item.</w:t>
          </w:r>
        </w:p>
      </w:docPartBody>
    </w:docPart>
    <w:docPart>
      <w:docPartPr>
        <w:name w:val="6FD448767CC749948C42528D6B2F2290"/>
        <w:category>
          <w:name w:val="General"/>
          <w:gallery w:val="placeholder"/>
        </w:category>
        <w:types>
          <w:type w:val="bbPlcHdr"/>
        </w:types>
        <w:behaviors>
          <w:behavior w:val="content"/>
        </w:behaviors>
        <w:guid w:val="{AB042186-7688-4CCB-BA8F-B53A8E7CBE21}"/>
      </w:docPartPr>
      <w:docPartBody>
        <w:p w:rsidR="0066732E" w:rsidRDefault="0066732E" w:rsidP="0066732E">
          <w:pPr>
            <w:pStyle w:val="6FD448767CC749948C42528D6B2F22903"/>
          </w:pPr>
          <w:r w:rsidRPr="000E1F7C">
            <w:rPr>
              <w:rStyle w:val="PlaceholderText"/>
            </w:rPr>
            <w:t>Choose an item.</w:t>
          </w:r>
        </w:p>
      </w:docPartBody>
    </w:docPart>
    <w:docPart>
      <w:docPartPr>
        <w:name w:val="A12F590C426E493AA9818E744B2C9DF8"/>
        <w:category>
          <w:name w:val="General"/>
          <w:gallery w:val="placeholder"/>
        </w:category>
        <w:types>
          <w:type w:val="bbPlcHdr"/>
        </w:types>
        <w:behaviors>
          <w:behavior w:val="content"/>
        </w:behaviors>
        <w:guid w:val="{8A3AF084-0E1D-45C6-9340-647A757F2717}"/>
      </w:docPartPr>
      <w:docPartBody>
        <w:p w:rsidR="0066732E" w:rsidRDefault="0066732E" w:rsidP="0066732E">
          <w:pPr>
            <w:pStyle w:val="A12F590C426E493AA9818E744B2C9DF83"/>
          </w:pPr>
          <w:r w:rsidRPr="000E1F7C">
            <w:rPr>
              <w:rStyle w:val="PlaceholderText"/>
            </w:rPr>
            <w:t>Choose an item.</w:t>
          </w:r>
        </w:p>
      </w:docPartBody>
    </w:docPart>
    <w:docPart>
      <w:docPartPr>
        <w:name w:val="9695CA224B504E188F234B0C14FC96AB"/>
        <w:category>
          <w:name w:val="General"/>
          <w:gallery w:val="placeholder"/>
        </w:category>
        <w:types>
          <w:type w:val="bbPlcHdr"/>
        </w:types>
        <w:behaviors>
          <w:behavior w:val="content"/>
        </w:behaviors>
        <w:guid w:val="{1C662859-3EF7-46D5-9FD7-74487CDF37FA}"/>
      </w:docPartPr>
      <w:docPartBody>
        <w:p w:rsidR="0066732E" w:rsidRDefault="0066732E" w:rsidP="0066732E">
          <w:pPr>
            <w:pStyle w:val="9695CA224B504E188F234B0C14FC96AB3"/>
          </w:pPr>
          <w:r w:rsidRPr="000E1F7C">
            <w:rPr>
              <w:rStyle w:val="PlaceholderText"/>
            </w:rPr>
            <w:t>Choose an item.</w:t>
          </w:r>
        </w:p>
      </w:docPartBody>
    </w:docPart>
    <w:docPart>
      <w:docPartPr>
        <w:name w:val="68E53291036C493AB0374EE570AFE0A2"/>
        <w:category>
          <w:name w:val="General"/>
          <w:gallery w:val="placeholder"/>
        </w:category>
        <w:types>
          <w:type w:val="bbPlcHdr"/>
        </w:types>
        <w:behaviors>
          <w:behavior w:val="content"/>
        </w:behaviors>
        <w:guid w:val="{2A19558F-CAC4-4214-B46B-1A9946824A26}"/>
      </w:docPartPr>
      <w:docPartBody>
        <w:p w:rsidR="0066732E" w:rsidRDefault="0066732E" w:rsidP="0066732E">
          <w:pPr>
            <w:pStyle w:val="68E53291036C493AB0374EE570AFE0A23"/>
          </w:pPr>
          <w:r w:rsidRPr="000E1F7C">
            <w:rPr>
              <w:rStyle w:val="PlaceholderText"/>
            </w:rPr>
            <w:t>Choose an item.</w:t>
          </w:r>
        </w:p>
      </w:docPartBody>
    </w:docPart>
    <w:docPart>
      <w:docPartPr>
        <w:name w:val="BC6C506E7CEC42F095A8DDC5FEB0ADA1"/>
        <w:category>
          <w:name w:val="General"/>
          <w:gallery w:val="placeholder"/>
        </w:category>
        <w:types>
          <w:type w:val="bbPlcHdr"/>
        </w:types>
        <w:behaviors>
          <w:behavior w:val="content"/>
        </w:behaviors>
        <w:guid w:val="{A41FCA3F-833F-44B0-97EA-D8894A1F6C16}"/>
      </w:docPartPr>
      <w:docPartBody>
        <w:p w:rsidR="0066732E" w:rsidRDefault="0066732E" w:rsidP="0066732E">
          <w:pPr>
            <w:pStyle w:val="BC6C506E7CEC42F095A8DDC5FEB0ADA13"/>
          </w:pPr>
          <w:r w:rsidRPr="000E1F7C">
            <w:rPr>
              <w:rStyle w:val="PlaceholderText"/>
            </w:rPr>
            <w:t>Choose an item.</w:t>
          </w:r>
        </w:p>
      </w:docPartBody>
    </w:docPart>
    <w:docPart>
      <w:docPartPr>
        <w:name w:val="222E85F0ED114FF4AAF132776790B6DA"/>
        <w:category>
          <w:name w:val="General"/>
          <w:gallery w:val="placeholder"/>
        </w:category>
        <w:types>
          <w:type w:val="bbPlcHdr"/>
        </w:types>
        <w:behaviors>
          <w:behavior w:val="content"/>
        </w:behaviors>
        <w:guid w:val="{BA4B0790-FC1D-4EC4-B6C9-F4BDF12B488D}"/>
      </w:docPartPr>
      <w:docPartBody>
        <w:p w:rsidR="0066732E" w:rsidRDefault="0066732E" w:rsidP="0066732E">
          <w:pPr>
            <w:pStyle w:val="222E85F0ED114FF4AAF132776790B6DA3"/>
          </w:pPr>
          <w:r w:rsidRPr="000E1F7C">
            <w:rPr>
              <w:rStyle w:val="PlaceholderText"/>
            </w:rPr>
            <w:t>Choose an item.</w:t>
          </w:r>
        </w:p>
      </w:docPartBody>
    </w:docPart>
    <w:docPart>
      <w:docPartPr>
        <w:name w:val="718669D197054FD19499028D53494757"/>
        <w:category>
          <w:name w:val="General"/>
          <w:gallery w:val="placeholder"/>
        </w:category>
        <w:types>
          <w:type w:val="bbPlcHdr"/>
        </w:types>
        <w:behaviors>
          <w:behavior w:val="content"/>
        </w:behaviors>
        <w:guid w:val="{4D0BC5CE-997D-49BD-B599-44C9E9E44CA1}"/>
      </w:docPartPr>
      <w:docPartBody>
        <w:p w:rsidR="0066732E" w:rsidRDefault="0066732E" w:rsidP="0066732E">
          <w:pPr>
            <w:pStyle w:val="718669D197054FD19499028D534947573"/>
          </w:pPr>
          <w:r w:rsidRPr="000E1F7C">
            <w:rPr>
              <w:rStyle w:val="PlaceholderText"/>
            </w:rPr>
            <w:t>Choose an item.</w:t>
          </w:r>
        </w:p>
      </w:docPartBody>
    </w:docPart>
    <w:docPart>
      <w:docPartPr>
        <w:name w:val="D2B96E46C4D3477786B85798D00A5052"/>
        <w:category>
          <w:name w:val="General"/>
          <w:gallery w:val="placeholder"/>
        </w:category>
        <w:types>
          <w:type w:val="bbPlcHdr"/>
        </w:types>
        <w:behaviors>
          <w:behavior w:val="content"/>
        </w:behaviors>
        <w:guid w:val="{53CBB527-B7EE-4427-A027-DA9F863511BC}"/>
      </w:docPartPr>
      <w:docPartBody>
        <w:p w:rsidR="0066732E" w:rsidRDefault="0066732E" w:rsidP="0066732E">
          <w:pPr>
            <w:pStyle w:val="D2B96E46C4D3477786B85798D00A50523"/>
          </w:pPr>
          <w:r w:rsidRPr="000E1F7C">
            <w:rPr>
              <w:rStyle w:val="PlaceholderText"/>
            </w:rPr>
            <w:t>Choose an item.</w:t>
          </w:r>
        </w:p>
      </w:docPartBody>
    </w:docPart>
    <w:docPart>
      <w:docPartPr>
        <w:name w:val="6CA8A36AF6174BB2B1C2D17254623627"/>
        <w:category>
          <w:name w:val="General"/>
          <w:gallery w:val="placeholder"/>
        </w:category>
        <w:types>
          <w:type w:val="bbPlcHdr"/>
        </w:types>
        <w:behaviors>
          <w:behavior w:val="content"/>
        </w:behaviors>
        <w:guid w:val="{2EAB8E95-C9C1-4001-A747-B032B68522E0}"/>
      </w:docPartPr>
      <w:docPartBody>
        <w:p w:rsidR="0066732E" w:rsidRDefault="0066732E" w:rsidP="0066732E">
          <w:pPr>
            <w:pStyle w:val="6CA8A36AF6174BB2B1C2D172546236272"/>
          </w:pPr>
          <w:r w:rsidRPr="000E1F7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340"/>
    <w:rsid w:val="0066732E"/>
    <w:rsid w:val="009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732E"/>
    <w:rPr>
      <w:color w:val="808080"/>
    </w:rPr>
  </w:style>
  <w:style w:type="paragraph" w:customStyle="1" w:styleId="7B14075EA2894332915B32534D6580E1">
    <w:name w:val="7B14075EA2894332915B32534D6580E1"/>
    <w:rsid w:val="009F6340"/>
  </w:style>
  <w:style w:type="paragraph" w:customStyle="1" w:styleId="2DAB58F9965642218965F2EF87F509E4">
    <w:name w:val="2DAB58F9965642218965F2EF87F509E4"/>
    <w:rsid w:val="009F6340"/>
  </w:style>
  <w:style w:type="paragraph" w:customStyle="1" w:styleId="BE6754ADB1B84685977519D640F358B3">
    <w:name w:val="BE6754ADB1B84685977519D640F358B3"/>
    <w:rsid w:val="009F6340"/>
  </w:style>
  <w:style w:type="paragraph" w:customStyle="1" w:styleId="FBEB2EC38356430481009DC4AAEB1060">
    <w:name w:val="FBEB2EC38356430481009DC4AAEB1060"/>
    <w:rsid w:val="009F6340"/>
  </w:style>
  <w:style w:type="paragraph" w:customStyle="1" w:styleId="7952E8B36CD0475FBC2CE44D8D0E6D18">
    <w:name w:val="7952E8B36CD0475FBC2CE44D8D0E6D18"/>
    <w:rsid w:val="009F6340"/>
  </w:style>
  <w:style w:type="paragraph" w:customStyle="1" w:styleId="F1918E9A3EEB4B69BEAA0EC486ED4DA1">
    <w:name w:val="F1918E9A3EEB4B69BEAA0EC486ED4DA1"/>
    <w:rsid w:val="009F6340"/>
  </w:style>
  <w:style w:type="paragraph" w:customStyle="1" w:styleId="E5D3423BCC0C4CF2921354B7909DE2E2">
    <w:name w:val="E5D3423BCC0C4CF2921354B7909DE2E2"/>
    <w:rsid w:val="009F6340"/>
  </w:style>
  <w:style w:type="paragraph" w:customStyle="1" w:styleId="9340C9A7A4C74BA681999B1F89BC948A">
    <w:name w:val="9340C9A7A4C74BA681999B1F89BC948A"/>
    <w:rsid w:val="009F6340"/>
  </w:style>
  <w:style w:type="paragraph" w:customStyle="1" w:styleId="6FD448767CC749948C42528D6B2F2290">
    <w:name w:val="6FD448767CC749948C42528D6B2F2290"/>
    <w:rsid w:val="009F6340"/>
  </w:style>
  <w:style w:type="paragraph" w:customStyle="1" w:styleId="A12F590C426E493AA9818E744B2C9DF8">
    <w:name w:val="A12F590C426E493AA9818E744B2C9DF8"/>
    <w:rsid w:val="009F6340"/>
  </w:style>
  <w:style w:type="paragraph" w:customStyle="1" w:styleId="9695CA224B504E188F234B0C14FC96AB">
    <w:name w:val="9695CA224B504E188F234B0C14FC96AB"/>
    <w:rsid w:val="009F6340"/>
  </w:style>
  <w:style w:type="paragraph" w:customStyle="1" w:styleId="68E53291036C493AB0374EE570AFE0A2">
    <w:name w:val="68E53291036C493AB0374EE570AFE0A2"/>
    <w:rsid w:val="009F6340"/>
  </w:style>
  <w:style w:type="paragraph" w:customStyle="1" w:styleId="BC6C506E7CEC42F095A8DDC5FEB0ADA1">
    <w:name w:val="BC6C506E7CEC42F095A8DDC5FEB0ADA1"/>
    <w:rsid w:val="009F6340"/>
  </w:style>
  <w:style w:type="paragraph" w:customStyle="1" w:styleId="222E85F0ED114FF4AAF132776790B6DA">
    <w:name w:val="222E85F0ED114FF4AAF132776790B6DA"/>
    <w:rsid w:val="009F6340"/>
  </w:style>
  <w:style w:type="paragraph" w:customStyle="1" w:styleId="718669D197054FD19499028D53494757">
    <w:name w:val="718669D197054FD19499028D53494757"/>
    <w:rsid w:val="009F6340"/>
  </w:style>
  <w:style w:type="paragraph" w:customStyle="1" w:styleId="D2B96E46C4D3477786B85798D00A5052">
    <w:name w:val="D2B96E46C4D3477786B85798D00A5052"/>
    <w:rsid w:val="009F6340"/>
  </w:style>
  <w:style w:type="paragraph" w:customStyle="1" w:styleId="6CA8A36AF6174BB2B1C2D17254623627">
    <w:name w:val="6CA8A36AF6174BB2B1C2D17254623627"/>
    <w:rsid w:val="009F6340"/>
    <w:rPr>
      <w:rFonts w:eastAsiaTheme="minorHAnsi"/>
    </w:rPr>
  </w:style>
  <w:style w:type="paragraph" w:customStyle="1" w:styleId="7B14075EA2894332915B32534D6580E11">
    <w:name w:val="7B14075EA2894332915B32534D6580E11"/>
    <w:rsid w:val="009F6340"/>
    <w:rPr>
      <w:rFonts w:eastAsiaTheme="minorHAnsi"/>
    </w:rPr>
  </w:style>
  <w:style w:type="paragraph" w:customStyle="1" w:styleId="2DAB58F9965642218965F2EF87F509E41">
    <w:name w:val="2DAB58F9965642218965F2EF87F509E41"/>
    <w:rsid w:val="009F6340"/>
    <w:rPr>
      <w:rFonts w:eastAsiaTheme="minorHAnsi"/>
    </w:rPr>
  </w:style>
  <w:style w:type="paragraph" w:customStyle="1" w:styleId="BE6754ADB1B84685977519D640F358B31">
    <w:name w:val="BE6754ADB1B84685977519D640F358B31"/>
    <w:rsid w:val="009F6340"/>
    <w:rPr>
      <w:rFonts w:eastAsiaTheme="minorHAnsi"/>
    </w:rPr>
  </w:style>
  <w:style w:type="paragraph" w:customStyle="1" w:styleId="FBEB2EC38356430481009DC4AAEB10601">
    <w:name w:val="FBEB2EC38356430481009DC4AAEB10601"/>
    <w:rsid w:val="009F6340"/>
    <w:rPr>
      <w:rFonts w:eastAsiaTheme="minorHAnsi"/>
    </w:rPr>
  </w:style>
  <w:style w:type="paragraph" w:customStyle="1" w:styleId="7952E8B36CD0475FBC2CE44D8D0E6D181">
    <w:name w:val="7952E8B36CD0475FBC2CE44D8D0E6D181"/>
    <w:rsid w:val="009F6340"/>
    <w:rPr>
      <w:rFonts w:eastAsiaTheme="minorHAnsi"/>
    </w:rPr>
  </w:style>
  <w:style w:type="paragraph" w:customStyle="1" w:styleId="F1918E9A3EEB4B69BEAA0EC486ED4DA11">
    <w:name w:val="F1918E9A3EEB4B69BEAA0EC486ED4DA11"/>
    <w:rsid w:val="009F6340"/>
    <w:rPr>
      <w:rFonts w:eastAsiaTheme="minorHAnsi"/>
    </w:rPr>
  </w:style>
  <w:style w:type="paragraph" w:customStyle="1" w:styleId="E5D3423BCC0C4CF2921354B7909DE2E21">
    <w:name w:val="E5D3423BCC0C4CF2921354B7909DE2E21"/>
    <w:rsid w:val="009F6340"/>
    <w:rPr>
      <w:rFonts w:eastAsiaTheme="minorHAnsi"/>
    </w:rPr>
  </w:style>
  <w:style w:type="paragraph" w:customStyle="1" w:styleId="9340C9A7A4C74BA681999B1F89BC948A1">
    <w:name w:val="9340C9A7A4C74BA681999B1F89BC948A1"/>
    <w:rsid w:val="009F6340"/>
    <w:rPr>
      <w:rFonts w:eastAsiaTheme="minorHAnsi"/>
    </w:rPr>
  </w:style>
  <w:style w:type="paragraph" w:customStyle="1" w:styleId="6FD448767CC749948C42528D6B2F22901">
    <w:name w:val="6FD448767CC749948C42528D6B2F22901"/>
    <w:rsid w:val="009F6340"/>
    <w:rPr>
      <w:rFonts w:eastAsiaTheme="minorHAnsi"/>
    </w:rPr>
  </w:style>
  <w:style w:type="paragraph" w:customStyle="1" w:styleId="A12F590C426E493AA9818E744B2C9DF81">
    <w:name w:val="A12F590C426E493AA9818E744B2C9DF81"/>
    <w:rsid w:val="009F6340"/>
    <w:rPr>
      <w:rFonts w:eastAsiaTheme="minorHAnsi"/>
    </w:rPr>
  </w:style>
  <w:style w:type="paragraph" w:customStyle="1" w:styleId="9695CA224B504E188F234B0C14FC96AB1">
    <w:name w:val="9695CA224B504E188F234B0C14FC96AB1"/>
    <w:rsid w:val="009F6340"/>
    <w:rPr>
      <w:rFonts w:eastAsiaTheme="minorHAnsi"/>
    </w:rPr>
  </w:style>
  <w:style w:type="paragraph" w:customStyle="1" w:styleId="68E53291036C493AB0374EE570AFE0A21">
    <w:name w:val="68E53291036C493AB0374EE570AFE0A21"/>
    <w:rsid w:val="009F6340"/>
    <w:rPr>
      <w:rFonts w:eastAsiaTheme="minorHAnsi"/>
    </w:rPr>
  </w:style>
  <w:style w:type="paragraph" w:customStyle="1" w:styleId="BC6C506E7CEC42F095A8DDC5FEB0ADA11">
    <w:name w:val="BC6C506E7CEC42F095A8DDC5FEB0ADA11"/>
    <w:rsid w:val="009F6340"/>
    <w:pPr>
      <w:ind w:left="720"/>
      <w:contextualSpacing/>
    </w:pPr>
    <w:rPr>
      <w:rFonts w:eastAsiaTheme="minorHAnsi"/>
    </w:rPr>
  </w:style>
  <w:style w:type="paragraph" w:customStyle="1" w:styleId="222E85F0ED114FF4AAF132776790B6DA1">
    <w:name w:val="222E85F0ED114FF4AAF132776790B6DA1"/>
    <w:rsid w:val="009F6340"/>
    <w:pPr>
      <w:ind w:left="720"/>
      <w:contextualSpacing/>
    </w:pPr>
    <w:rPr>
      <w:rFonts w:eastAsiaTheme="minorHAnsi"/>
    </w:rPr>
  </w:style>
  <w:style w:type="paragraph" w:customStyle="1" w:styleId="718669D197054FD19499028D534947571">
    <w:name w:val="718669D197054FD19499028D534947571"/>
    <w:rsid w:val="009F6340"/>
    <w:pPr>
      <w:ind w:left="720"/>
      <w:contextualSpacing/>
    </w:pPr>
    <w:rPr>
      <w:rFonts w:eastAsiaTheme="minorHAnsi"/>
    </w:rPr>
  </w:style>
  <w:style w:type="paragraph" w:customStyle="1" w:styleId="D2B96E46C4D3477786B85798D00A50521">
    <w:name w:val="D2B96E46C4D3477786B85798D00A50521"/>
    <w:rsid w:val="009F6340"/>
    <w:pPr>
      <w:ind w:left="720"/>
      <w:contextualSpacing/>
    </w:pPr>
    <w:rPr>
      <w:rFonts w:eastAsiaTheme="minorHAnsi"/>
    </w:rPr>
  </w:style>
  <w:style w:type="paragraph" w:customStyle="1" w:styleId="6CA8A36AF6174BB2B1C2D172546236271">
    <w:name w:val="6CA8A36AF6174BB2B1C2D172546236271"/>
    <w:rsid w:val="009F6340"/>
    <w:rPr>
      <w:rFonts w:eastAsiaTheme="minorHAnsi"/>
    </w:rPr>
  </w:style>
  <w:style w:type="paragraph" w:customStyle="1" w:styleId="7B14075EA2894332915B32534D6580E12">
    <w:name w:val="7B14075EA2894332915B32534D6580E12"/>
    <w:rsid w:val="009F6340"/>
    <w:rPr>
      <w:rFonts w:eastAsiaTheme="minorHAnsi"/>
    </w:rPr>
  </w:style>
  <w:style w:type="paragraph" w:customStyle="1" w:styleId="2DAB58F9965642218965F2EF87F509E42">
    <w:name w:val="2DAB58F9965642218965F2EF87F509E42"/>
    <w:rsid w:val="009F6340"/>
    <w:rPr>
      <w:rFonts w:eastAsiaTheme="minorHAnsi"/>
    </w:rPr>
  </w:style>
  <w:style w:type="paragraph" w:customStyle="1" w:styleId="BE6754ADB1B84685977519D640F358B32">
    <w:name w:val="BE6754ADB1B84685977519D640F358B32"/>
    <w:rsid w:val="009F6340"/>
    <w:rPr>
      <w:rFonts w:eastAsiaTheme="minorHAnsi"/>
    </w:rPr>
  </w:style>
  <w:style w:type="paragraph" w:customStyle="1" w:styleId="FBEB2EC38356430481009DC4AAEB10602">
    <w:name w:val="FBEB2EC38356430481009DC4AAEB10602"/>
    <w:rsid w:val="009F6340"/>
    <w:rPr>
      <w:rFonts w:eastAsiaTheme="minorHAnsi"/>
    </w:rPr>
  </w:style>
  <w:style w:type="paragraph" w:customStyle="1" w:styleId="7952E8B36CD0475FBC2CE44D8D0E6D182">
    <w:name w:val="7952E8B36CD0475FBC2CE44D8D0E6D182"/>
    <w:rsid w:val="009F6340"/>
    <w:rPr>
      <w:rFonts w:eastAsiaTheme="minorHAnsi"/>
    </w:rPr>
  </w:style>
  <w:style w:type="paragraph" w:customStyle="1" w:styleId="F1918E9A3EEB4B69BEAA0EC486ED4DA12">
    <w:name w:val="F1918E9A3EEB4B69BEAA0EC486ED4DA12"/>
    <w:rsid w:val="009F6340"/>
    <w:rPr>
      <w:rFonts w:eastAsiaTheme="minorHAnsi"/>
    </w:rPr>
  </w:style>
  <w:style w:type="paragraph" w:customStyle="1" w:styleId="E5D3423BCC0C4CF2921354B7909DE2E22">
    <w:name w:val="E5D3423BCC0C4CF2921354B7909DE2E22"/>
    <w:rsid w:val="009F6340"/>
    <w:rPr>
      <w:rFonts w:eastAsiaTheme="minorHAnsi"/>
    </w:rPr>
  </w:style>
  <w:style w:type="paragraph" w:customStyle="1" w:styleId="9340C9A7A4C74BA681999B1F89BC948A2">
    <w:name w:val="9340C9A7A4C74BA681999B1F89BC948A2"/>
    <w:rsid w:val="009F6340"/>
    <w:rPr>
      <w:rFonts w:eastAsiaTheme="minorHAnsi"/>
    </w:rPr>
  </w:style>
  <w:style w:type="paragraph" w:customStyle="1" w:styleId="6FD448767CC749948C42528D6B2F22902">
    <w:name w:val="6FD448767CC749948C42528D6B2F22902"/>
    <w:rsid w:val="009F6340"/>
    <w:rPr>
      <w:rFonts w:eastAsiaTheme="minorHAnsi"/>
    </w:rPr>
  </w:style>
  <w:style w:type="paragraph" w:customStyle="1" w:styleId="A12F590C426E493AA9818E744B2C9DF82">
    <w:name w:val="A12F590C426E493AA9818E744B2C9DF82"/>
    <w:rsid w:val="009F6340"/>
    <w:rPr>
      <w:rFonts w:eastAsiaTheme="minorHAnsi"/>
    </w:rPr>
  </w:style>
  <w:style w:type="paragraph" w:customStyle="1" w:styleId="9695CA224B504E188F234B0C14FC96AB2">
    <w:name w:val="9695CA224B504E188F234B0C14FC96AB2"/>
    <w:rsid w:val="009F6340"/>
    <w:rPr>
      <w:rFonts w:eastAsiaTheme="minorHAnsi"/>
    </w:rPr>
  </w:style>
  <w:style w:type="paragraph" w:customStyle="1" w:styleId="68E53291036C493AB0374EE570AFE0A22">
    <w:name w:val="68E53291036C493AB0374EE570AFE0A22"/>
    <w:rsid w:val="009F6340"/>
    <w:rPr>
      <w:rFonts w:eastAsiaTheme="minorHAnsi"/>
    </w:rPr>
  </w:style>
  <w:style w:type="paragraph" w:customStyle="1" w:styleId="BC6C506E7CEC42F095A8DDC5FEB0ADA12">
    <w:name w:val="BC6C506E7CEC42F095A8DDC5FEB0ADA12"/>
    <w:rsid w:val="009F6340"/>
    <w:pPr>
      <w:ind w:left="720"/>
      <w:contextualSpacing/>
    </w:pPr>
    <w:rPr>
      <w:rFonts w:eastAsiaTheme="minorHAnsi"/>
    </w:rPr>
  </w:style>
  <w:style w:type="paragraph" w:customStyle="1" w:styleId="222E85F0ED114FF4AAF132776790B6DA2">
    <w:name w:val="222E85F0ED114FF4AAF132776790B6DA2"/>
    <w:rsid w:val="009F6340"/>
    <w:pPr>
      <w:ind w:left="720"/>
      <w:contextualSpacing/>
    </w:pPr>
    <w:rPr>
      <w:rFonts w:eastAsiaTheme="minorHAnsi"/>
    </w:rPr>
  </w:style>
  <w:style w:type="paragraph" w:customStyle="1" w:styleId="718669D197054FD19499028D534947572">
    <w:name w:val="718669D197054FD19499028D534947572"/>
    <w:rsid w:val="009F6340"/>
    <w:pPr>
      <w:ind w:left="720"/>
      <w:contextualSpacing/>
    </w:pPr>
    <w:rPr>
      <w:rFonts w:eastAsiaTheme="minorHAnsi"/>
    </w:rPr>
  </w:style>
  <w:style w:type="paragraph" w:customStyle="1" w:styleId="D2B96E46C4D3477786B85798D00A50522">
    <w:name w:val="D2B96E46C4D3477786B85798D00A50522"/>
    <w:rsid w:val="009F6340"/>
    <w:pPr>
      <w:ind w:left="720"/>
      <w:contextualSpacing/>
    </w:pPr>
    <w:rPr>
      <w:rFonts w:eastAsiaTheme="minorHAnsi"/>
    </w:rPr>
  </w:style>
  <w:style w:type="paragraph" w:customStyle="1" w:styleId="6CA8A36AF6174BB2B1C2D172546236272">
    <w:name w:val="6CA8A36AF6174BB2B1C2D172546236272"/>
    <w:rsid w:val="0066732E"/>
    <w:rPr>
      <w:rFonts w:eastAsiaTheme="minorHAnsi"/>
    </w:rPr>
  </w:style>
  <w:style w:type="paragraph" w:customStyle="1" w:styleId="7B14075EA2894332915B32534D6580E13">
    <w:name w:val="7B14075EA2894332915B32534D6580E13"/>
    <w:rsid w:val="0066732E"/>
    <w:rPr>
      <w:rFonts w:eastAsiaTheme="minorHAnsi"/>
    </w:rPr>
  </w:style>
  <w:style w:type="paragraph" w:customStyle="1" w:styleId="2DAB58F9965642218965F2EF87F509E43">
    <w:name w:val="2DAB58F9965642218965F2EF87F509E43"/>
    <w:rsid w:val="0066732E"/>
    <w:rPr>
      <w:rFonts w:eastAsiaTheme="minorHAnsi"/>
    </w:rPr>
  </w:style>
  <w:style w:type="paragraph" w:customStyle="1" w:styleId="BE6754ADB1B84685977519D640F358B33">
    <w:name w:val="BE6754ADB1B84685977519D640F358B33"/>
    <w:rsid w:val="0066732E"/>
    <w:rPr>
      <w:rFonts w:eastAsiaTheme="minorHAnsi"/>
    </w:rPr>
  </w:style>
  <w:style w:type="paragraph" w:customStyle="1" w:styleId="FBEB2EC38356430481009DC4AAEB10603">
    <w:name w:val="FBEB2EC38356430481009DC4AAEB10603"/>
    <w:rsid w:val="0066732E"/>
    <w:rPr>
      <w:rFonts w:eastAsiaTheme="minorHAnsi"/>
    </w:rPr>
  </w:style>
  <w:style w:type="paragraph" w:customStyle="1" w:styleId="7952E8B36CD0475FBC2CE44D8D0E6D183">
    <w:name w:val="7952E8B36CD0475FBC2CE44D8D0E6D183"/>
    <w:rsid w:val="0066732E"/>
    <w:rPr>
      <w:rFonts w:eastAsiaTheme="minorHAnsi"/>
    </w:rPr>
  </w:style>
  <w:style w:type="paragraph" w:customStyle="1" w:styleId="F1918E9A3EEB4B69BEAA0EC486ED4DA13">
    <w:name w:val="F1918E9A3EEB4B69BEAA0EC486ED4DA13"/>
    <w:rsid w:val="0066732E"/>
    <w:rPr>
      <w:rFonts w:eastAsiaTheme="minorHAnsi"/>
    </w:rPr>
  </w:style>
  <w:style w:type="paragraph" w:customStyle="1" w:styleId="E5D3423BCC0C4CF2921354B7909DE2E23">
    <w:name w:val="E5D3423BCC0C4CF2921354B7909DE2E23"/>
    <w:rsid w:val="0066732E"/>
    <w:rPr>
      <w:rFonts w:eastAsiaTheme="minorHAnsi"/>
    </w:rPr>
  </w:style>
  <w:style w:type="paragraph" w:customStyle="1" w:styleId="9340C9A7A4C74BA681999B1F89BC948A3">
    <w:name w:val="9340C9A7A4C74BA681999B1F89BC948A3"/>
    <w:rsid w:val="0066732E"/>
    <w:rPr>
      <w:rFonts w:eastAsiaTheme="minorHAnsi"/>
    </w:rPr>
  </w:style>
  <w:style w:type="paragraph" w:customStyle="1" w:styleId="6FD448767CC749948C42528D6B2F22903">
    <w:name w:val="6FD448767CC749948C42528D6B2F22903"/>
    <w:rsid w:val="0066732E"/>
    <w:rPr>
      <w:rFonts w:eastAsiaTheme="minorHAnsi"/>
    </w:rPr>
  </w:style>
  <w:style w:type="paragraph" w:customStyle="1" w:styleId="A12F590C426E493AA9818E744B2C9DF83">
    <w:name w:val="A12F590C426E493AA9818E744B2C9DF83"/>
    <w:rsid w:val="0066732E"/>
    <w:rPr>
      <w:rFonts w:eastAsiaTheme="minorHAnsi"/>
    </w:rPr>
  </w:style>
  <w:style w:type="paragraph" w:customStyle="1" w:styleId="9695CA224B504E188F234B0C14FC96AB3">
    <w:name w:val="9695CA224B504E188F234B0C14FC96AB3"/>
    <w:rsid w:val="0066732E"/>
    <w:rPr>
      <w:rFonts w:eastAsiaTheme="minorHAnsi"/>
    </w:rPr>
  </w:style>
  <w:style w:type="paragraph" w:customStyle="1" w:styleId="68E53291036C493AB0374EE570AFE0A23">
    <w:name w:val="68E53291036C493AB0374EE570AFE0A23"/>
    <w:rsid w:val="0066732E"/>
    <w:rPr>
      <w:rFonts w:eastAsiaTheme="minorHAnsi"/>
    </w:rPr>
  </w:style>
  <w:style w:type="paragraph" w:customStyle="1" w:styleId="BC6C506E7CEC42F095A8DDC5FEB0ADA13">
    <w:name w:val="BC6C506E7CEC42F095A8DDC5FEB0ADA13"/>
    <w:rsid w:val="0066732E"/>
    <w:pPr>
      <w:ind w:left="720"/>
      <w:contextualSpacing/>
    </w:pPr>
    <w:rPr>
      <w:rFonts w:eastAsiaTheme="minorHAnsi"/>
    </w:rPr>
  </w:style>
  <w:style w:type="paragraph" w:customStyle="1" w:styleId="222E85F0ED114FF4AAF132776790B6DA3">
    <w:name w:val="222E85F0ED114FF4AAF132776790B6DA3"/>
    <w:rsid w:val="0066732E"/>
    <w:pPr>
      <w:ind w:left="720"/>
      <w:contextualSpacing/>
    </w:pPr>
    <w:rPr>
      <w:rFonts w:eastAsiaTheme="minorHAnsi"/>
    </w:rPr>
  </w:style>
  <w:style w:type="paragraph" w:customStyle="1" w:styleId="718669D197054FD19499028D534947573">
    <w:name w:val="718669D197054FD19499028D534947573"/>
    <w:rsid w:val="0066732E"/>
    <w:pPr>
      <w:ind w:left="720"/>
      <w:contextualSpacing/>
    </w:pPr>
    <w:rPr>
      <w:rFonts w:eastAsiaTheme="minorHAnsi"/>
    </w:rPr>
  </w:style>
  <w:style w:type="paragraph" w:customStyle="1" w:styleId="D2B96E46C4D3477786B85798D00A50523">
    <w:name w:val="D2B96E46C4D3477786B85798D00A50523"/>
    <w:rsid w:val="0066732E"/>
    <w:pPr>
      <w:ind w:left="720"/>
      <w:contextualSpacing/>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4286</TotalTime>
  <Pages>6</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Christiana Cabrera</dc:creator>
  <cp:keywords/>
  <dc:description/>
  <cp:lastModifiedBy>Scott Hennings</cp:lastModifiedBy>
  <cp:revision>13</cp:revision>
  <dcterms:created xsi:type="dcterms:W3CDTF">2019-08-09T13:33:00Z</dcterms:created>
  <dcterms:modified xsi:type="dcterms:W3CDTF">2019-08-12T19:57:00Z</dcterms:modified>
</cp:coreProperties>
</file>